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Form.ClientName"/>
        <w:tag w:val="{&quot;templafy&quot;:{&quot;id&quot;:&quot;6d08fd82-cf39-4c5a-8fc1-946b25f91f83&quot;}}"/>
        <w:id w:val="-1124155410"/>
        <w:placeholder>
          <w:docPart w:val="DefaultPlaceholder_-1854013440"/>
        </w:placeholder>
      </w:sdtPr>
      <w:sdtEndPr/>
      <w:sdtContent>
        <w:p w14:paraId="12E93FA5" w14:textId="77777777" w:rsidR="00E00FA8" w:rsidRDefault="00A54A9C">
          <w:pPr>
            <w:pStyle w:val="Heading1"/>
            <w:suppressAutoHyphens/>
          </w:pPr>
          <w:r>
            <w:t>Brightshores Health System</w:t>
          </w:r>
        </w:p>
      </w:sdtContent>
    </w:sdt>
    <w:p w14:paraId="193B6819" w14:textId="3A46492B" w:rsidR="00895F3E" w:rsidRDefault="00C0446B" w:rsidP="00BD099A">
      <w:pPr>
        <w:pStyle w:val="Heading2"/>
        <w:suppressAutoHyphens/>
      </w:pPr>
      <w:r>
        <w:t>Vice President, Clinical Programs &amp; Quality, CNE</w:t>
      </w:r>
      <w:r w:rsidR="00895F3E">
        <w:t xml:space="preserve"> </w:t>
      </w:r>
    </w:p>
    <w:p w14:paraId="171541AE" w14:textId="77777777" w:rsidR="00602EE8" w:rsidRDefault="00602EE8" w:rsidP="00602EE8"/>
    <w:p w14:paraId="3E6DF7E9" w14:textId="2E9D23D6" w:rsidR="00A54A9C" w:rsidRPr="00A54A9C" w:rsidRDefault="00A54A9C" w:rsidP="00A54A9C">
      <w:pPr>
        <w:spacing w:after="240"/>
        <w:rPr>
          <w:sz w:val="20"/>
          <w:szCs w:val="20"/>
        </w:rPr>
      </w:pPr>
      <w:bookmarkStart w:id="1" w:name="_Hlk163024176"/>
      <w:r w:rsidRPr="00A54A9C">
        <w:rPr>
          <w:sz w:val="20"/>
          <w:szCs w:val="20"/>
        </w:rPr>
        <w:t>Brightshores Health System is a multi-site health care corporation which operates six hospitals</w:t>
      </w:r>
      <w:r w:rsidR="004D7DAD">
        <w:rPr>
          <w:sz w:val="20"/>
          <w:szCs w:val="20"/>
        </w:rPr>
        <w:t xml:space="preserve"> and a mental health wellness and </w:t>
      </w:r>
      <w:r w:rsidR="005A7304">
        <w:rPr>
          <w:sz w:val="20"/>
          <w:szCs w:val="20"/>
        </w:rPr>
        <w:t>recovery</w:t>
      </w:r>
      <w:r w:rsidR="004D7DAD">
        <w:rPr>
          <w:sz w:val="20"/>
          <w:szCs w:val="20"/>
        </w:rPr>
        <w:t xml:space="preserve"> centre</w:t>
      </w:r>
      <w:r w:rsidRPr="00A54A9C">
        <w:rPr>
          <w:sz w:val="20"/>
          <w:szCs w:val="20"/>
        </w:rPr>
        <w:t xml:space="preserve"> in the Grey Bruce region. With a team of</w:t>
      </w:r>
      <w:r w:rsidR="00E1702C">
        <w:rPr>
          <w:sz w:val="20"/>
          <w:szCs w:val="20"/>
        </w:rPr>
        <w:t xml:space="preserve"> 2,100</w:t>
      </w:r>
      <w:r w:rsidRPr="00A54A9C">
        <w:rPr>
          <w:sz w:val="20"/>
          <w:szCs w:val="20"/>
        </w:rPr>
        <w:t xml:space="preserve"> dedicated and compassionate staff and over </w:t>
      </w:r>
      <w:r w:rsidR="00E1702C">
        <w:rPr>
          <w:sz w:val="20"/>
          <w:szCs w:val="20"/>
        </w:rPr>
        <w:t xml:space="preserve">200 </w:t>
      </w:r>
      <w:r w:rsidRPr="00A54A9C">
        <w:rPr>
          <w:sz w:val="20"/>
          <w:szCs w:val="20"/>
        </w:rPr>
        <w:t xml:space="preserve">physicians who work together delivering excellent patient care to residents and visitors across Grey Bruce, the organization has more than </w:t>
      </w:r>
      <w:r w:rsidR="00A549E2">
        <w:rPr>
          <w:sz w:val="20"/>
          <w:szCs w:val="20"/>
        </w:rPr>
        <w:t>2</w:t>
      </w:r>
      <w:r w:rsidRPr="00A54A9C">
        <w:rPr>
          <w:sz w:val="20"/>
          <w:szCs w:val="20"/>
        </w:rPr>
        <w:t>00,000 patient visits per year and over 2 million short-stay</w:t>
      </w:r>
      <w:r w:rsidR="00A549E2">
        <w:rPr>
          <w:sz w:val="20"/>
          <w:szCs w:val="20"/>
        </w:rPr>
        <w:t xml:space="preserve"> seasonal</w:t>
      </w:r>
      <w:r w:rsidRPr="00A54A9C">
        <w:rPr>
          <w:sz w:val="20"/>
          <w:szCs w:val="20"/>
        </w:rPr>
        <w:t xml:space="preserve"> visitors. By uniting their entire health system of hospitals, services, and programming across their geography, and expanding provided services, Brightshores has grown by almost 25% over the last </w:t>
      </w:r>
      <w:r w:rsidR="004D7DAD">
        <w:rPr>
          <w:sz w:val="20"/>
          <w:szCs w:val="20"/>
        </w:rPr>
        <w:t>4</w:t>
      </w:r>
      <w:r w:rsidR="004D7DAD" w:rsidRPr="00A54A9C">
        <w:rPr>
          <w:sz w:val="20"/>
          <w:szCs w:val="20"/>
        </w:rPr>
        <w:t xml:space="preserve"> </w:t>
      </w:r>
      <w:r w:rsidRPr="00A54A9C">
        <w:rPr>
          <w:sz w:val="20"/>
          <w:szCs w:val="20"/>
        </w:rPr>
        <w:t xml:space="preserve">years, creating an opportunity for </w:t>
      </w:r>
      <w:r w:rsidR="00A549E2">
        <w:rPr>
          <w:sz w:val="20"/>
          <w:szCs w:val="20"/>
        </w:rPr>
        <w:t>service growth</w:t>
      </w:r>
      <w:r w:rsidR="00FD0F19">
        <w:rPr>
          <w:sz w:val="20"/>
          <w:szCs w:val="20"/>
        </w:rPr>
        <w:t>.</w:t>
      </w:r>
      <w:r w:rsidRPr="00A54A9C">
        <w:rPr>
          <w:sz w:val="20"/>
          <w:szCs w:val="20"/>
        </w:rPr>
        <w:t xml:space="preserve">A recognized leader in rural healthcare, Brightshores Health System (Brightshores) services a large geographical area surrounding Lake Huron and Georgian Bay. </w:t>
      </w:r>
    </w:p>
    <w:bookmarkEnd w:id="1"/>
    <w:p w14:paraId="4EABF718" w14:textId="6925A074" w:rsidR="00C0446B" w:rsidRPr="00C0446B" w:rsidRDefault="00C0446B" w:rsidP="00C0446B">
      <w:pPr>
        <w:spacing w:after="240"/>
        <w:rPr>
          <w:sz w:val="20"/>
          <w:szCs w:val="20"/>
        </w:rPr>
      </w:pPr>
      <w:r w:rsidRPr="00C0446B">
        <w:rPr>
          <w:sz w:val="20"/>
          <w:szCs w:val="20"/>
        </w:rPr>
        <w:t>Reporting directly to the President &amp; CEO, the Vice President of Clinical Programs &amp; Quality</w:t>
      </w:r>
      <w:r w:rsidR="00E1702C">
        <w:rPr>
          <w:sz w:val="20"/>
          <w:szCs w:val="20"/>
        </w:rPr>
        <w:t>, CNE</w:t>
      </w:r>
      <w:r w:rsidRPr="00C0446B">
        <w:rPr>
          <w:sz w:val="20"/>
          <w:szCs w:val="20"/>
        </w:rPr>
        <w:t xml:space="preserve"> spearheads comprehensive clinical initiatives across Brightshores, aligning short- and long-term priorities with the organization's mission, vision, values, and strategic objectives. As a vital member of the Senior Leadership Team, the VP &amp; CNE upholds a steadfast dedication to excellence in patient care, championing best-in-class clinical practices and operational standards, and nurturing a culture deeply committed to quality. With accountability for designing, implementing, and embracing practices that prioritize patient-centred care in accordance with industry best practices, the CNE plays a pivotal role in enhancing the health outcomes of the communities served by Brightshores.</w:t>
      </w:r>
    </w:p>
    <w:p w14:paraId="2F836E7F" w14:textId="5E749B60" w:rsidR="00C0446B" w:rsidRPr="00045D17" w:rsidRDefault="00C0446B" w:rsidP="00C0446B">
      <w:pPr>
        <w:spacing w:after="240"/>
      </w:pPr>
      <w:bookmarkStart w:id="2" w:name="_Hlk163024708"/>
      <w:r w:rsidRPr="00C0446B">
        <w:rPr>
          <w:sz w:val="20"/>
          <w:szCs w:val="20"/>
        </w:rPr>
        <w:t>The ideal candidate embodies a blend of accomplishment and unwavering dedication to nursing leadership, driven by a profound commitment to</w:t>
      </w:r>
      <w:r w:rsidR="003F33E9">
        <w:rPr>
          <w:sz w:val="20"/>
          <w:szCs w:val="20"/>
        </w:rPr>
        <w:t xml:space="preserve"> nursing and interprofessional</w:t>
      </w:r>
      <w:r w:rsidRPr="00C0446B">
        <w:rPr>
          <w:sz w:val="20"/>
          <w:szCs w:val="20"/>
        </w:rPr>
        <w:t xml:space="preserve"> practice excellence and quality improvement alongside innovative operational strategies. </w:t>
      </w:r>
      <w:r w:rsidR="004D7DAD" w:rsidRPr="004D7DAD">
        <w:rPr>
          <w:sz w:val="20"/>
          <w:szCs w:val="20"/>
        </w:rPr>
        <w:t xml:space="preserve">With an inclusive communication approach and a talent for fostering </w:t>
      </w:r>
      <w:r w:rsidR="00E1702C">
        <w:rPr>
          <w:sz w:val="20"/>
          <w:szCs w:val="20"/>
        </w:rPr>
        <w:t>effective team building,</w:t>
      </w:r>
      <w:r w:rsidR="004D7DAD" w:rsidRPr="004D7DAD">
        <w:rPr>
          <w:sz w:val="20"/>
          <w:szCs w:val="20"/>
        </w:rPr>
        <w:t xml:space="preserve"> they have consistently demonstrated their ability to lead diverse groups, optimize clinical procedures, and foster a culture defined by ongoing development and collaboration</w:t>
      </w:r>
      <w:r w:rsidR="004D7DAD">
        <w:rPr>
          <w:rFonts w:ascii="Segoe UI" w:hAnsi="Segoe UI" w:cs="Segoe UI"/>
          <w:color w:val="0D0D0D"/>
          <w:shd w:val="clear" w:color="auto" w:fill="FFFFFF"/>
        </w:rPr>
        <w:t xml:space="preserve">. </w:t>
      </w:r>
      <w:r w:rsidRPr="00C0446B">
        <w:rPr>
          <w:sz w:val="20"/>
          <w:szCs w:val="20"/>
        </w:rPr>
        <w:t>Ideally, their experience extends to thriving in dynamic multi-site environments, where they've championed collaborative initiatives aimed at enhancing operational efficiencies and fostering relationships. As a visionary addition to the collaborative SLT, they will play a pivotal role in expand</w:t>
      </w:r>
      <w:r w:rsidR="00E1702C">
        <w:rPr>
          <w:sz w:val="20"/>
          <w:szCs w:val="20"/>
        </w:rPr>
        <w:t>ing</w:t>
      </w:r>
      <w:r w:rsidRPr="00C0446B">
        <w:rPr>
          <w:sz w:val="20"/>
          <w:szCs w:val="20"/>
        </w:rPr>
        <w:t xml:space="preserve"> seamlessly integrated services across the broader region.</w:t>
      </w:r>
    </w:p>
    <w:bookmarkEnd w:id="2"/>
    <w:p w14:paraId="05493292" w14:textId="52F4209F" w:rsidR="001035F0" w:rsidRPr="00A54A9C" w:rsidRDefault="001035F0" w:rsidP="00A54A9C">
      <w:pPr>
        <w:suppressAutoHyphens/>
        <w:rPr>
          <w:rFonts w:eastAsiaTheme="majorEastAsia" w:cstheme="majorBidi"/>
          <w:bCs/>
          <w:color w:val="003A70" w:themeColor="text1"/>
          <w:sz w:val="22"/>
          <w:lang w:val="en-CA"/>
        </w:rPr>
      </w:pPr>
      <w:r w:rsidRPr="001035F0">
        <w:rPr>
          <w:rStyle w:val="Heading3Char"/>
          <w:lang w:val="en-CA"/>
        </w:rPr>
        <w:t>To Apply</w:t>
      </w:r>
    </w:p>
    <w:p w14:paraId="6425C512" w14:textId="77777777" w:rsidR="001035F0" w:rsidRDefault="001035F0" w:rsidP="00BD099A">
      <w:pPr>
        <w:suppressAutoHyphens/>
        <w:rPr>
          <w:rStyle w:val="Heading3Char"/>
          <w:lang w:val=""/>
        </w:rPr>
      </w:pPr>
    </w:p>
    <w:p w14:paraId="18062450" w14:textId="1934B3BB" w:rsidR="001035F0" w:rsidRPr="004D7DAD" w:rsidRDefault="001035F0" w:rsidP="00BD099A">
      <w:pPr>
        <w:suppressAutoHyphens/>
        <w:rPr>
          <w:bCs/>
          <w:sz w:val="20"/>
          <w:szCs w:val="24"/>
        </w:rPr>
      </w:pPr>
      <w:r w:rsidRPr="004D7DAD">
        <w:rPr>
          <w:bCs/>
          <w:sz w:val="20"/>
          <w:szCs w:val="24"/>
        </w:rPr>
        <w:t xml:space="preserve">To fill this position, </w:t>
      </w:r>
      <w:r w:rsidR="00A54A9C" w:rsidRPr="004D7DAD">
        <w:rPr>
          <w:bCs/>
          <w:sz w:val="20"/>
          <w:szCs w:val="24"/>
        </w:rPr>
        <w:t>Brightshores Health System</w:t>
      </w:r>
      <w:r w:rsidRPr="004D7DAD">
        <w:rPr>
          <w:bCs/>
          <w:sz w:val="20"/>
          <w:szCs w:val="24"/>
        </w:rPr>
        <w:t xml:space="preserve"> has partnered with leadership advisory firm Odgers Berndtson. Applications are encouraged immediately and should be submitted online at </w:t>
      </w:r>
      <w:hyperlink r:id="rId10" w:history="1">
        <w:r w:rsidR="00C0446B" w:rsidRPr="004D7DAD">
          <w:rPr>
            <w:rStyle w:val="Hyperlink"/>
            <w:sz w:val="20"/>
            <w:szCs w:val="20"/>
          </w:rPr>
          <w:t>https://careers.odgersberndtson.com/en-ca/29518</w:t>
        </w:r>
      </w:hyperlink>
    </w:p>
    <w:p w14:paraId="12225C4F" w14:textId="77777777" w:rsidR="001035F0" w:rsidRPr="004D7DAD" w:rsidRDefault="001035F0" w:rsidP="00BD099A">
      <w:pPr>
        <w:suppressAutoHyphens/>
        <w:rPr>
          <w:bCs/>
          <w:sz w:val="20"/>
          <w:szCs w:val="24"/>
          <w:lang w:val=""/>
        </w:rPr>
      </w:pPr>
    </w:p>
    <w:p w14:paraId="10A120AD" w14:textId="1D4FF9C5" w:rsidR="001035F0" w:rsidRPr="004D7DAD" w:rsidRDefault="001035F0" w:rsidP="00BD099A">
      <w:pPr>
        <w:suppressAutoHyphens/>
        <w:rPr>
          <w:bCs/>
          <w:sz w:val="20"/>
          <w:szCs w:val="24"/>
        </w:rPr>
      </w:pPr>
      <w:r w:rsidRPr="004D7DAD">
        <w:rPr>
          <w:bCs/>
          <w:sz w:val="20"/>
          <w:szCs w:val="24"/>
        </w:rPr>
        <w:t xml:space="preserve">For more information, please contact </w:t>
      </w:r>
      <w:r w:rsidR="00A54A9C" w:rsidRPr="004D7DAD">
        <w:rPr>
          <w:bCs/>
          <w:sz w:val="20"/>
          <w:szCs w:val="24"/>
        </w:rPr>
        <w:t>Camille Petitti, Engagement Manager</w:t>
      </w:r>
      <w:r w:rsidRPr="004D7DAD">
        <w:rPr>
          <w:bCs/>
          <w:sz w:val="20"/>
          <w:szCs w:val="24"/>
        </w:rPr>
        <w:t xml:space="preserve"> of Odgers Berndtson</w:t>
      </w:r>
      <w:r w:rsidR="00A54A9C" w:rsidRPr="004D7DAD">
        <w:rPr>
          <w:bCs/>
          <w:sz w:val="20"/>
          <w:szCs w:val="24"/>
        </w:rPr>
        <w:t xml:space="preserve"> at </w:t>
      </w:r>
      <w:hyperlink r:id="rId11" w:history="1">
        <w:r w:rsidR="00A54A9C" w:rsidRPr="004D7DAD">
          <w:rPr>
            <w:rStyle w:val="Hyperlink"/>
            <w:bCs/>
            <w:sz w:val="20"/>
            <w:szCs w:val="24"/>
          </w:rPr>
          <w:t>camille.petitti@odgersberndtson.com</w:t>
        </w:r>
      </w:hyperlink>
      <w:r w:rsidR="00A54A9C" w:rsidRPr="004D7DAD">
        <w:rPr>
          <w:bCs/>
          <w:sz w:val="20"/>
          <w:szCs w:val="24"/>
        </w:rPr>
        <w:t xml:space="preserve"> </w:t>
      </w:r>
      <w:r w:rsidRPr="004D7DAD">
        <w:rPr>
          <w:bCs/>
          <w:sz w:val="20"/>
          <w:szCs w:val="24"/>
        </w:rPr>
        <w:t>.</w:t>
      </w:r>
      <w:r w:rsidR="00A54A9C" w:rsidRPr="004D7DAD">
        <w:rPr>
          <w:bCs/>
          <w:sz w:val="20"/>
          <w:szCs w:val="24"/>
        </w:rPr>
        <w:t xml:space="preserve"> </w:t>
      </w:r>
      <w:r w:rsidRPr="004D7DAD">
        <w:rPr>
          <w:bCs/>
          <w:sz w:val="20"/>
          <w:szCs w:val="24"/>
        </w:rPr>
        <w:t>We thank all those who express an interest, however only those chosen for further development will be contacted.</w:t>
      </w:r>
    </w:p>
    <w:p w14:paraId="106F4845" w14:textId="77777777" w:rsidR="001035F0" w:rsidRPr="004D7DAD" w:rsidRDefault="001035F0" w:rsidP="00BD099A">
      <w:pPr>
        <w:suppressAutoHyphens/>
        <w:rPr>
          <w:bCs/>
          <w:sz w:val="20"/>
          <w:szCs w:val="24"/>
        </w:rPr>
      </w:pPr>
    </w:p>
    <w:p w14:paraId="25C02D74" w14:textId="77777777" w:rsidR="00895F3E" w:rsidRPr="00932FDD" w:rsidRDefault="00895F3E" w:rsidP="00BD099A">
      <w:pPr>
        <w:suppressAutoHyphens/>
      </w:pPr>
    </w:p>
    <w:p w14:paraId="589C8AB7" w14:textId="77777777" w:rsidR="00895F3E" w:rsidRDefault="001035F0" w:rsidP="00BD099A">
      <w:pPr>
        <w:suppressAutoHyphens/>
        <w:rPr>
          <w:rStyle w:val="Heading3Char"/>
          <w:lang w:val="en-CA"/>
        </w:rPr>
      </w:pPr>
      <w:r w:rsidRPr="00026E4C">
        <w:rPr>
          <w:rStyle w:val="Heading3Char"/>
          <w:lang w:val="en-CA"/>
        </w:rPr>
        <w:t>Diversit</w:t>
      </w:r>
      <w:r>
        <w:rPr>
          <w:rStyle w:val="Heading3Char"/>
          <w:lang w:val="en-CA"/>
        </w:rPr>
        <w:t>y</w:t>
      </w:r>
      <w:r w:rsidRPr="00026E4C">
        <w:rPr>
          <w:rStyle w:val="Heading3Char"/>
          <w:lang w:val="en-CA"/>
        </w:rPr>
        <w:t xml:space="preserve">, </w:t>
      </w:r>
      <w:r>
        <w:rPr>
          <w:rStyle w:val="Heading3Char"/>
          <w:lang w:val="en-CA"/>
        </w:rPr>
        <w:t>E</w:t>
      </w:r>
      <w:r w:rsidRPr="00026E4C">
        <w:rPr>
          <w:rStyle w:val="Heading3Char"/>
          <w:lang w:val="en-CA"/>
        </w:rPr>
        <w:t>quit</w:t>
      </w:r>
      <w:r>
        <w:rPr>
          <w:rStyle w:val="Heading3Char"/>
          <w:lang w:val="en-CA"/>
        </w:rPr>
        <w:t>y</w:t>
      </w:r>
      <w:r w:rsidRPr="00026E4C">
        <w:rPr>
          <w:rStyle w:val="Heading3Char"/>
          <w:lang w:val="en-CA"/>
        </w:rPr>
        <w:t xml:space="preserve"> </w:t>
      </w:r>
      <w:r>
        <w:rPr>
          <w:rStyle w:val="Heading3Char"/>
          <w:lang w:val="en-CA"/>
        </w:rPr>
        <w:t>and I</w:t>
      </w:r>
      <w:r w:rsidRPr="00026E4C">
        <w:rPr>
          <w:rStyle w:val="Heading3Char"/>
          <w:lang w:val="en-CA"/>
        </w:rPr>
        <w:t>nclusion</w:t>
      </w:r>
    </w:p>
    <w:p w14:paraId="30AA50BA" w14:textId="77777777" w:rsidR="00E070ED" w:rsidRPr="00ED1671" w:rsidRDefault="00E070ED" w:rsidP="00E070ED">
      <w:pPr>
        <w:suppressAutoHyphens/>
        <w:rPr>
          <w:i/>
          <w:iCs/>
          <w:sz w:val="20"/>
          <w:szCs w:val="20"/>
          <w:lang w:val="en-CA"/>
        </w:rPr>
      </w:pPr>
    </w:p>
    <w:p w14:paraId="10E7AB11" w14:textId="0FF4E652" w:rsidR="00E070ED" w:rsidRPr="004D7DAD" w:rsidRDefault="005A7304" w:rsidP="00E070ED">
      <w:pPr>
        <w:suppressAutoHyphens/>
        <w:rPr>
          <w:rFonts w:eastAsiaTheme="majorEastAsia" w:cstheme="majorBidi"/>
          <w:bCs/>
          <w:color w:val="003A70" w:themeColor="text1"/>
          <w:sz w:val="24"/>
          <w:szCs w:val="20"/>
          <w:lang w:val="en-CA"/>
        </w:rPr>
      </w:pPr>
      <w:sdt>
        <w:sdtPr>
          <w:rPr>
            <w:i/>
            <w:iCs/>
            <w:color w:val="auto"/>
            <w:sz w:val="20"/>
            <w:szCs w:val="20"/>
            <w:lang w:val="en-US"/>
          </w:rPr>
          <w:alias w:val="Form.ClientName"/>
          <w:tag w:val="{&quot;templafy&quot;:{&quot;id&quot;:&quot;ce5ae190-f239-426c-81c2-151d192f9d90&quot;}}"/>
          <w:id w:val="-1674018827"/>
          <w:placeholder>
            <w:docPart w:val="E50F09CECD804AAE949C8577AEF6E83D"/>
          </w:placeholder>
        </w:sdtPr>
        <w:sdtEndPr/>
        <w:sdtContent>
          <w:r w:rsidR="00A54A9C" w:rsidRPr="004D7DAD">
            <w:rPr>
              <w:i/>
              <w:iCs/>
              <w:sz w:val="20"/>
              <w:szCs w:val="20"/>
            </w:rPr>
            <w:t>Brightshores Health System</w:t>
          </w:r>
        </w:sdtContent>
      </w:sdt>
      <w:r w:rsidR="00E070ED" w:rsidRPr="004D7DAD">
        <w:rPr>
          <w:i/>
          <w:iCs/>
          <w:color w:val="auto"/>
          <w:sz w:val="20"/>
          <w:szCs w:val="20"/>
          <w:lang w:val="en-US"/>
        </w:rPr>
        <w:t xml:space="preserve"> is an equal opportunity employer. In accordance with the Accessible Canada Act, 2019 and all applicable provincial accessibility standards, upon request, accommodation will be provided by both Odgers Berndtson and </w:t>
      </w:r>
      <w:sdt>
        <w:sdtPr>
          <w:rPr>
            <w:i/>
            <w:iCs/>
            <w:color w:val="auto"/>
            <w:sz w:val="20"/>
            <w:szCs w:val="20"/>
            <w:lang w:val="en-US"/>
          </w:rPr>
          <w:alias w:val="Form.ClientName"/>
          <w:tag w:val="{&quot;templafy&quot;:{&quot;id&quot;:&quot;4e9a31c6-8e39-457b-b59e-5aefdcfc731e&quot;}}"/>
          <w:id w:val="1917890858"/>
          <w:placeholder>
            <w:docPart w:val="42B6AEADE7CA4B3A9E5C3C45DE1C953B"/>
          </w:placeholder>
        </w:sdtPr>
        <w:sdtEndPr/>
        <w:sdtContent>
          <w:sdt>
            <w:sdtPr>
              <w:rPr>
                <w:i/>
                <w:iCs/>
                <w:sz w:val="20"/>
                <w:szCs w:val="20"/>
              </w:rPr>
              <w:alias w:val="Form.ClientName"/>
              <w:tag w:val="{&quot;templafy&quot;:{&quot;id&quot;:&quot;e9f8c056-3c03-4e35-9605-59d843165a2f&quot;}}"/>
              <w:id w:val="1770425090"/>
              <w:placeholder>
                <w:docPart w:val="2B2290BDE0B34E6C8716F8CFF9C38ECF"/>
              </w:placeholder>
            </w:sdtPr>
            <w:sdtEndPr/>
            <w:sdtContent>
              <w:r w:rsidR="00A54A9C" w:rsidRPr="004D7DAD">
                <w:rPr>
                  <w:i/>
                  <w:iCs/>
                  <w:sz w:val="20"/>
                  <w:szCs w:val="20"/>
                </w:rPr>
                <w:t>Brightshores Health System</w:t>
              </w:r>
            </w:sdtContent>
          </w:sdt>
        </w:sdtContent>
      </w:sdt>
      <w:r w:rsidR="00E070ED" w:rsidRPr="004D7DAD">
        <w:rPr>
          <w:i/>
          <w:iCs/>
          <w:color w:val="auto"/>
          <w:sz w:val="20"/>
          <w:szCs w:val="20"/>
          <w:lang w:val="en-US"/>
        </w:rPr>
        <w:t xml:space="preserve"> throughout the recruitment, selection and/or assessment process to applicants with disabilities. </w:t>
      </w:r>
    </w:p>
    <w:p w14:paraId="229A6732" w14:textId="77777777" w:rsidR="00E070ED" w:rsidRPr="004D7DAD" w:rsidRDefault="00E070ED" w:rsidP="00E070ED">
      <w:pPr>
        <w:suppressAutoHyphens/>
        <w:rPr>
          <w:i/>
          <w:iCs/>
          <w:color w:val="auto"/>
          <w:sz w:val="20"/>
          <w:szCs w:val="20"/>
          <w:lang w:val="en-US"/>
        </w:rPr>
      </w:pPr>
    </w:p>
    <w:p w14:paraId="1875AF99" w14:textId="2F17F51D" w:rsidR="00E070ED" w:rsidRPr="004D7DAD" w:rsidRDefault="00E070ED" w:rsidP="00E070ED">
      <w:pPr>
        <w:suppressAutoHyphens/>
        <w:rPr>
          <w:i/>
          <w:iCs/>
          <w:color w:val="auto"/>
          <w:sz w:val="20"/>
          <w:szCs w:val="20"/>
          <w:lang w:val="en-US"/>
        </w:rPr>
      </w:pPr>
      <w:r w:rsidRPr="004D7DAD">
        <w:rPr>
          <w:i/>
          <w:iCs/>
          <w:color w:val="auto"/>
          <w:sz w:val="20"/>
          <w:szCs w:val="20"/>
          <w:lang w:val="en-US"/>
        </w:rPr>
        <w:t xml:space="preserve">Odgers Berndtson is deeply committed to diversity, equity and inclusion in all the work that we do. As part of our efforts to better understand our ability to reach as broad a pool of candidates as possible for our searches, our DEI team would like to encourage you to take a moment and access our </w:t>
      </w:r>
      <w:hyperlink r:id="rId12" w:history="1">
        <w:r w:rsidRPr="004D7DAD">
          <w:rPr>
            <w:i/>
            <w:iCs/>
            <w:color w:val="003A70" w:themeColor="hyperlink"/>
            <w:sz w:val="20"/>
            <w:szCs w:val="20"/>
            <w:u w:val="single"/>
            <w:lang w:val="en-US"/>
          </w:rPr>
          <w:t>Self-Declaration Form.</w:t>
        </w:r>
      </w:hyperlink>
      <w:r w:rsidR="001035F0" w:rsidRPr="004D7DAD">
        <w:rPr>
          <w:i/>
          <w:iCs/>
          <w:color w:val="003A70" w:themeColor="hyperlink"/>
          <w:sz w:val="20"/>
          <w:szCs w:val="20"/>
          <w:u w:val="single"/>
          <w:lang w:val="en-US"/>
        </w:rPr>
        <w:t xml:space="preserve"> </w:t>
      </w:r>
    </w:p>
    <w:p w14:paraId="75DE5087" w14:textId="77777777" w:rsidR="00AF1DDD" w:rsidRPr="00D54752" w:rsidRDefault="00AF1DDD" w:rsidP="00BD099A">
      <w:pPr>
        <w:suppressAutoHyphens/>
      </w:pPr>
    </w:p>
    <w:sectPr w:rsidR="00AF1DDD" w:rsidRPr="00D54752" w:rsidSect="00A54A9C">
      <w:footerReference w:type="default" r:id="rId13"/>
      <w:pgSz w:w="11906" w:h="16838" w:code="9"/>
      <w:pgMar w:top="1440" w:right="1440" w:bottom="1440" w:left="1440" w:header="833"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8757" w14:textId="77777777" w:rsidR="00A54A9C" w:rsidRDefault="00A54A9C" w:rsidP="009E4B94">
      <w:pPr>
        <w:spacing w:line="240" w:lineRule="auto"/>
      </w:pPr>
      <w:r>
        <w:separator/>
      </w:r>
    </w:p>
  </w:endnote>
  <w:endnote w:type="continuationSeparator" w:id="0">
    <w:p w14:paraId="5D620852" w14:textId="77777777" w:rsidR="00A54A9C" w:rsidRDefault="00A54A9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4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2"/>
      <w:gridCol w:w="1115"/>
      <w:gridCol w:w="1000"/>
      <w:gridCol w:w="1115"/>
      <w:gridCol w:w="2014"/>
    </w:tblGrid>
    <w:tr w:rsidR="001F2547" w14:paraId="107B726C" w14:textId="77777777" w:rsidTr="003A7EE1">
      <w:tc>
        <w:tcPr>
          <w:tcW w:w="4290" w:type="dxa"/>
          <w:shd w:val="clear" w:color="auto" w:fill="auto"/>
          <w:vAlign w:val="bottom"/>
        </w:tcPr>
        <w:p w14:paraId="5C60E2BB" w14:textId="77777777" w:rsidR="001F2547" w:rsidRDefault="001F2547" w:rsidP="001F2547">
          <w:pPr>
            <w:pStyle w:val="Footer"/>
            <w:rPr>
              <w:lang w:val="da-DK"/>
            </w:rPr>
          </w:pPr>
        </w:p>
      </w:tc>
      <w:tc>
        <w:tcPr>
          <w:tcW w:w="1264" w:type="dxa"/>
          <w:shd w:val="clear" w:color="auto" w:fill="auto"/>
          <w:vAlign w:val="bottom"/>
        </w:tcPr>
        <w:p w14:paraId="0BE70A09" w14:textId="77777777" w:rsidR="001F2547" w:rsidRDefault="001F2547" w:rsidP="001F2547">
          <w:pPr>
            <w:pStyle w:val="Footer"/>
            <w:rPr>
              <w:lang w:val="da-DK"/>
            </w:rPr>
          </w:pPr>
        </w:p>
      </w:tc>
      <w:tc>
        <w:tcPr>
          <w:tcW w:w="1134" w:type="dxa"/>
          <w:shd w:val="clear" w:color="auto" w:fill="auto"/>
          <w:vAlign w:val="bottom"/>
        </w:tcPr>
        <w:p w14:paraId="3978B68A" w14:textId="77777777" w:rsidR="00895F3E" w:rsidRPr="001F2547" w:rsidRDefault="00895F3E" w:rsidP="001F2547">
          <w:pPr>
            <w:pStyle w:val="Extrasmall"/>
            <w:rPr>
              <w:lang w:val="en-US"/>
            </w:rPr>
          </w:pPr>
        </w:p>
      </w:tc>
      <w:tc>
        <w:tcPr>
          <w:tcW w:w="1264" w:type="dxa"/>
          <w:shd w:val="clear" w:color="auto" w:fill="auto"/>
          <w:vAlign w:val="bottom"/>
        </w:tcPr>
        <w:p w14:paraId="66FF999B" w14:textId="77777777" w:rsidR="001F2547" w:rsidRPr="003A7EE1" w:rsidRDefault="001F2547" w:rsidP="001F2547">
          <w:pPr>
            <w:pStyle w:val="Footer"/>
            <w:rPr>
              <w:lang w:val="en-US"/>
            </w:rPr>
          </w:pPr>
        </w:p>
      </w:tc>
      <w:tc>
        <w:tcPr>
          <w:tcW w:w="2284" w:type="dxa"/>
          <w:shd w:val="clear" w:color="auto" w:fill="auto"/>
          <w:vAlign w:val="bottom"/>
        </w:tcPr>
        <w:p w14:paraId="76B4C877" w14:textId="77777777" w:rsidR="001F2547" w:rsidRDefault="001F2547" w:rsidP="00317F61">
          <w:pPr>
            <w:pStyle w:val="Webpage"/>
            <w:jc w:val="right"/>
          </w:pPr>
        </w:p>
      </w:tc>
    </w:tr>
  </w:tbl>
  <w:p w14:paraId="6AE15001" w14:textId="77777777" w:rsidR="00BA3FC0" w:rsidRPr="00681D83" w:rsidRDefault="00895F3E">
    <w:pPr>
      <w:pStyle w:val="Footer"/>
      <w:rPr>
        <w:lang w:val="da-DK"/>
      </w:rPr>
    </w:pPr>
    <w:r>
      <w:rPr>
        <w:noProof/>
        <w:lang w:val="en-US"/>
      </w:rPr>
      <w:drawing>
        <wp:anchor distT="0" distB="0" distL="114300" distR="114300" simplePos="0" relativeHeight="251659264" behindDoc="0" locked="0" layoutInCell="1" allowOverlap="1" wp14:anchorId="43A773D1" wp14:editId="0A13014E">
          <wp:simplePos x="0" y="0"/>
          <wp:positionH relativeFrom="column">
            <wp:posOffset>4448175</wp:posOffset>
          </wp:positionH>
          <wp:positionV relativeFrom="paragraph">
            <wp:posOffset>157480</wp:posOffset>
          </wp:positionV>
          <wp:extent cx="1450800" cy="159313"/>
          <wp:effectExtent l="0" t="0" r="0" b="0"/>
          <wp:wrapNone/>
          <wp:docPr id="11" name="Picture 11" descr="Web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ebsite URL"/>
                  <pic:cNvPicPr/>
                </pic:nvPicPr>
                <pic:blipFill>
                  <a:blip r:embed="rId1">
                    <a:extLst>
                      <a:ext uri="{28A0092B-C50C-407E-A947-70E740481C1C}">
                        <a14:useLocalDpi xmlns:a14="http://schemas.microsoft.com/office/drawing/2010/main" val="0"/>
                      </a:ext>
                    </a:extLst>
                  </a:blip>
                  <a:stretch>
                    <a:fillRect/>
                  </a:stretch>
                </pic:blipFill>
                <pic:spPr>
                  <a:xfrm>
                    <a:off x="0" y="0"/>
                    <a:ext cx="1450800" cy="159313"/>
                  </a:xfrm>
                  <a:prstGeom prst="rect">
                    <a:avLst/>
                  </a:prstGeom>
                </pic:spPr>
              </pic:pic>
            </a:graphicData>
          </a:graphic>
        </wp:anchor>
      </w:drawing>
    </w:r>
    <w:r>
      <w:rPr>
        <w:noProof/>
        <w:lang w:val="en-US"/>
      </w:rPr>
      <w:drawing>
        <wp:anchor distT="0" distB="0" distL="114300" distR="114300" simplePos="0" relativeHeight="251658240" behindDoc="0" locked="0" layoutInCell="1" allowOverlap="1" wp14:anchorId="1625C1CA" wp14:editId="41881B8E">
          <wp:simplePos x="0" y="0"/>
          <wp:positionH relativeFrom="margin">
            <wp:align>left</wp:align>
          </wp:positionH>
          <wp:positionV relativeFrom="paragraph">
            <wp:posOffset>121920</wp:posOffset>
          </wp:positionV>
          <wp:extent cx="2718000" cy="352800"/>
          <wp:effectExtent l="0" t="0" r="6350" b="9525"/>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AE41" w14:textId="77777777" w:rsidR="00A54A9C" w:rsidRDefault="00A54A9C" w:rsidP="009E4B94">
      <w:pPr>
        <w:spacing w:line="240" w:lineRule="auto"/>
      </w:pPr>
      <w:bookmarkStart w:id="0" w:name="_Hlk54358991"/>
      <w:bookmarkEnd w:id="0"/>
      <w:r>
        <w:separator/>
      </w:r>
    </w:p>
  </w:footnote>
  <w:footnote w:type="continuationSeparator" w:id="0">
    <w:p w14:paraId="665E3BD0" w14:textId="77777777" w:rsidR="00A54A9C" w:rsidRDefault="00A54A9C" w:rsidP="009E4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9.75pt;height:44.85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1"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16cid:durableId="1765572221">
    <w:abstractNumId w:val="11"/>
  </w:num>
  <w:num w:numId="2" w16cid:durableId="792750889">
    <w:abstractNumId w:val="7"/>
  </w:num>
  <w:num w:numId="3" w16cid:durableId="337196243">
    <w:abstractNumId w:val="6"/>
  </w:num>
  <w:num w:numId="4" w16cid:durableId="295835278">
    <w:abstractNumId w:val="5"/>
  </w:num>
  <w:num w:numId="5" w16cid:durableId="12149650">
    <w:abstractNumId w:val="4"/>
  </w:num>
  <w:num w:numId="6" w16cid:durableId="441270389">
    <w:abstractNumId w:val="10"/>
  </w:num>
  <w:num w:numId="7" w16cid:durableId="704208419">
    <w:abstractNumId w:val="3"/>
  </w:num>
  <w:num w:numId="8" w16cid:durableId="2085688485">
    <w:abstractNumId w:val="2"/>
  </w:num>
  <w:num w:numId="9" w16cid:durableId="63453719">
    <w:abstractNumId w:val="1"/>
  </w:num>
  <w:num w:numId="10" w16cid:durableId="573048054">
    <w:abstractNumId w:val="0"/>
  </w:num>
  <w:num w:numId="11" w16cid:durableId="1350253270">
    <w:abstractNumId w:val="8"/>
  </w:num>
  <w:num w:numId="12" w16cid:durableId="1848398515">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574303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259BB"/>
    <w:rsid w:val="0003025F"/>
    <w:rsid w:val="00036733"/>
    <w:rsid w:val="00046186"/>
    <w:rsid w:val="00053041"/>
    <w:rsid w:val="00060180"/>
    <w:rsid w:val="00061756"/>
    <w:rsid w:val="00066D48"/>
    <w:rsid w:val="00081A1D"/>
    <w:rsid w:val="00092F27"/>
    <w:rsid w:val="000935E3"/>
    <w:rsid w:val="00094ABD"/>
    <w:rsid w:val="000A4695"/>
    <w:rsid w:val="000D1F23"/>
    <w:rsid w:val="000D6A3E"/>
    <w:rsid w:val="000F2AF9"/>
    <w:rsid w:val="001035F0"/>
    <w:rsid w:val="001157DF"/>
    <w:rsid w:val="0013244F"/>
    <w:rsid w:val="001457C0"/>
    <w:rsid w:val="00145ACE"/>
    <w:rsid w:val="00165FFB"/>
    <w:rsid w:val="00182651"/>
    <w:rsid w:val="001916E9"/>
    <w:rsid w:val="001A0498"/>
    <w:rsid w:val="001A0523"/>
    <w:rsid w:val="001B27B5"/>
    <w:rsid w:val="001D149F"/>
    <w:rsid w:val="001D2C91"/>
    <w:rsid w:val="001D3577"/>
    <w:rsid w:val="001F2547"/>
    <w:rsid w:val="00205358"/>
    <w:rsid w:val="002075C2"/>
    <w:rsid w:val="00236A8C"/>
    <w:rsid w:val="00244D70"/>
    <w:rsid w:val="00283170"/>
    <w:rsid w:val="00286D9D"/>
    <w:rsid w:val="00293069"/>
    <w:rsid w:val="002D4429"/>
    <w:rsid w:val="002E0ADD"/>
    <w:rsid w:val="002E74A4"/>
    <w:rsid w:val="0030733C"/>
    <w:rsid w:val="00317F61"/>
    <w:rsid w:val="003426A1"/>
    <w:rsid w:val="003441A9"/>
    <w:rsid w:val="00372CFD"/>
    <w:rsid w:val="00373C10"/>
    <w:rsid w:val="003A7EE1"/>
    <w:rsid w:val="003B03A9"/>
    <w:rsid w:val="003B35B0"/>
    <w:rsid w:val="003C34C2"/>
    <w:rsid w:val="003C60F1"/>
    <w:rsid w:val="003C65B0"/>
    <w:rsid w:val="003F0CCF"/>
    <w:rsid w:val="003F33E9"/>
    <w:rsid w:val="004159F5"/>
    <w:rsid w:val="004176B2"/>
    <w:rsid w:val="00420FCD"/>
    <w:rsid w:val="004228DE"/>
    <w:rsid w:val="00424709"/>
    <w:rsid w:val="004316D6"/>
    <w:rsid w:val="00435017"/>
    <w:rsid w:val="00445C0D"/>
    <w:rsid w:val="00457C54"/>
    <w:rsid w:val="004618A7"/>
    <w:rsid w:val="00475A0B"/>
    <w:rsid w:val="00487FE6"/>
    <w:rsid w:val="004B1227"/>
    <w:rsid w:val="004C01B2"/>
    <w:rsid w:val="004D7DAD"/>
    <w:rsid w:val="004E30E1"/>
    <w:rsid w:val="005169CE"/>
    <w:rsid w:val="00516B70"/>
    <w:rsid w:val="0052234B"/>
    <w:rsid w:val="005230A6"/>
    <w:rsid w:val="00524CA8"/>
    <w:rsid w:val="00550FE2"/>
    <w:rsid w:val="00554E89"/>
    <w:rsid w:val="00560C04"/>
    <w:rsid w:val="00566B16"/>
    <w:rsid w:val="00580E66"/>
    <w:rsid w:val="00584CB0"/>
    <w:rsid w:val="00586433"/>
    <w:rsid w:val="00592A72"/>
    <w:rsid w:val="00596784"/>
    <w:rsid w:val="005A28D4"/>
    <w:rsid w:val="005A7304"/>
    <w:rsid w:val="005B3E25"/>
    <w:rsid w:val="005B44D8"/>
    <w:rsid w:val="005E1D32"/>
    <w:rsid w:val="005F1580"/>
    <w:rsid w:val="00602EE8"/>
    <w:rsid w:val="00605BFF"/>
    <w:rsid w:val="006110C8"/>
    <w:rsid w:val="0061321A"/>
    <w:rsid w:val="00623DF1"/>
    <w:rsid w:val="00634C60"/>
    <w:rsid w:val="00636497"/>
    <w:rsid w:val="00643812"/>
    <w:rsid w:val="00651548"/>
    <w:rsid w:val="00655B49"/>
    <w:rsid w:val="006627B7"/>
    <w:rsid w:val="00681D83"/>
    <w:rsid w:val="006965CD"/>
    <w:rsid w:val="006B30A9"/>
    <w:rsid w:val="006B79DD"/>
    <w:rsid w:val="006C73E0"/>
    <w:rsid w:val="0070267E"/>
    <w:rsid w:val="007546AF"/>
    <w:rsid w:val="00755E57"/>
    <w:rsid w:val="00757D9D"/>
    <w:rsid w:val="00765934"/>
    <w:rsid w:val="00781673"/>
    <w:rsid w:val="007D13A5"/>
    <w:rsid w:val="007E373C"/>
    <w:rsid w:val="008044A6"/>
    <w:rsid w:val="00810760"/>
    <w:rsid w:val="008161CE"/>
    <w:rsid w:val="00817618"/>
    <w:rsid w:val="00825DB9"/>
    <w:rsid w:val="00830277"/>
    <w:rsid w:val="00830AFA"/>
    <w:rsid w:val="008767B0"/>
    <w:rsid w:val="008827AD"/>
    <w:rsid w:val="00892D08"/>
    <w:rsid w:val="00895F3E"/>
    <w:rsid w:val="008D7182"/>
    <w:rsid w:val="008E5A6D"/>
    <w:rsid w:val="008F32DF"/>
    <w:rsid w:val="008F4D20"/>
    <w:rsid w:val="00920AED"/>
    <w:rsid w:val="00967D6F"/>
    <w:rsid w:val="00983592"/>
    <w:rsid w:val="009D5C1A"/>
    <w:rsid w:val="009E4B94"/>
    <w:rsid w:val="00A06844"/>
    <w:rsid w:val="00A068D6"/>
    <w:rsid w:val="00A549E2"/>
    <w:rsid w:val="00A54A9C"/>
    <w:rsid w:val="00A72851"/>
    <w:rsid w:val="00AC0006"/>
    <w:rsid w:val="00AC5335"/>
    <w:rsid w:val="00AF1D02"/>
    <w:rsid w:val="00AF1DDD"/>
    <w:rsid w:val="00B00D92"/>
    <w:rsid w:val="00B52E04"/>
    <w:rsid w:val="00B54A08"/>
    <w:rsid w:val="00B75CB8"/>
    <w:rsid w:val="00B80739"/>
    <w:rsid w:val="00BA3FC0"/>
    <w:rsid w:val="00BC3D30"/>
    <w:rsid w:val="00BD099A"/>
    <w:rsid w:val="00BD7013"/>
    <w:rsid w:val="00BF164A"/>
    <w:rsid w:val="00BF65FA"/>
    <w:rsid w:val="00C02C01"/>
    <w:rsid w:val="00C0446B"/>
    <w:rsid w:val="00CA1836"/>
    <w:rsid w:val="00CB2180"/>
    <w:rsid w:val="00CE2675"/>
    <w:rsid w:val="00D05BCA"/>
    <w:rsid w:val="00D52DF1"/>
    <w:rsid w:val="00D54752"/>
    <w:rsid w:val="00D7548A"/>
    <w:rsid w:val="00D96141"/>
    <w:rsid w:val="00DA7D14"/>
    <w:rsid w:val="00DC069D"/>
    <w:rsid w:val="00DD7F4B"/>
    <w:rsid w:val="00DE2ACB"/>
    <w:rsid w:val="00DE2B28"/>
    <w:rsid w:val="00DF6295"/>
    <w:rsid w:val="00E00FA8"/>
    <w:rsid w:val="00E03438"/>
    <w:rsid w:val="00E03A1A"/>
    <w:rsid w:val="00E04670"/>
    <w:rsid w:val="00E070ED"/>
    <w:rsid w:val="00E164E8"/>
    <w:rsid w:val="00E1702C"/>
    <w:rsid w:val="00E50374"/>
    <w:rsid w:val="00E71900"/>
    <w:rsid w:val="00E74E34"/>
    <w:rsid w:val="00E75201"/>
    <w:rsid w:val="00E8361E"/>
    <w:rsid w:val="00EC4427"/>
    <w:rsid w:val="00EC5703"/>
    <w:rsid w:val="00ED1671"/>
    <w:rsid w:val="00EE19FB"/>
    <w:rsid w:val="00F073AB"/>
    <w:rsid w:val="00F10E8B"/>
    <w:rsid w:val="00F2509E"/>
    <w:rsid w:val="00F4231E"/>
    <w:rsid w:val="00F42BEC"/>
    <w:rsid w:val="00F45AC6"/>
    <w:rsid w:val="00F478F3"/>
    <w:rsid w:val="00F7506E"/>
    <w:rsid w:val="00FA199F"/>
    <w:rsid w:val="00FB2F0A"/>
    <w:rsid w:val="00FD0F19"/>
    <w:rsid w:val="00FE1047"/>
    <w:rsid w:val="00FE2C9C"/>
    <w:rsid w:val="00FE79BC"/>
    <w:rsid w:val="00FF708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19DC924D"/>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8B"/>
    <w:rPr>
      <w:color w:val="000000"/>
      <w:lang w:val="en-GB"/>
    </w:rPr>
  </w:style>
  <w:style w:type="paragraph" w:styleId="Heading1">
    <w:name w:val="heading 1"/>
    <w:basedOn w:val="Normal"/>
    <w:next w:val="Normal"/>
    <w:link w:val="Heading1Char"/>
    <w:uiPriority w:val="1"/>
    <w:qFormat/>
    <w:rsid w:val="00F10E8B"/>
    <w:pPr>
      <w:keepNext/>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4228DE"/>
    <w:pPr>
      <w:keepNext/>
      <w:keepLines/>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4228DE"/>
    <w:pPr>
      <w:keepNext/>
      <w:keepLines/>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rPr>
  </w:style>
  <w:style w:type="character" w:customStyle="1" w:styleId="Heading1Char">
    <w:name w:val="Heading 1 Char"/>
    <w:basedOn w:val="DefaultParagraphFont"/>
    <w:link w:val="Heading1"/>
    <w:uiPriority w:val="1"/>
    <w:rsid w:val="00F10E8B"/>
    <w:rPr>
      <w:rFonts w:asciiTheme="majorHAnsi" w:eastAsiaTheme="majorEastAsia" w:hAnsiTheme="majorHAnsi" w:cstheme="majorBidi"/>
      <w:bCs/>
      <w:color w:val="003A70" w:themeColor="text1"/>
      <w:sz w:val="56"/>
      <w:szCs w:val="28"/>
      <w:lang w:val="en-GB"/>
    </w:rPr>
  </w:style>
  <w:style w:type="character" w:customStyle="1" w:styleId="Heading2Char">
    <w:name w:val="Heading 2 Char"/>
    <w:basedOn w:val="DefaultParagraphFont"/>
    <w:link w:val="Heading2"/>
    <w:uiPriority w:val="1"/>
    <w:rsid w:val="004228DE"/>
    <w:rPr>
      <w:rFonts w:eastAsiaTheme="majorEastAsia" w:cstheme="majorBidi"/>
      <w:bCs/>
      <w:color w:val="003A70" w:themeColor="text1"/>
      <w:sz w:val="28"/>
      <w:szCs w:val="26"/>
      <w:lang w:val="en-GB"/>
    </w:rPr>
  </w:style>
  <w:style w:type="character" w:customStyle="1" w:styleId="Heading3Char">
    <w:name w:val="Heading 3 Char"/>
    <w:basedOn w:val="DefaultParagraphFont"/>
    <w:link w:val="Heading3"/>
    <w:uiPriority w:val="1"/>
    <w:rsid w:val="004228DE"/>
    <w:rPr>
      <w:rFonts w:eastAsiaTheme="majorEastAsia" w:cstheme="majorBidi"/>
      <w:bCs/>
      <w:color w:val="003A70" w:themeColor="text1"/>
      <w:sz w:val="22"/>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customStyle="1" w:styleId="Frontpage-Title">
    <w:name w:val="Frontpage - Title"/>
    <w:basedOn w:val="Normal"/>
    <w:uiPriority w:val="4"/>
    <w:rsid w:val="00BC3D30"/>
    <w:pPr>
      <w:spacing w:line="640" w:lineRule="atLeast"/>
    </w:pPr>
    <w:rPr>
      <w:rFonts w:ascii="Palatino Linotype" w:hAnsi="Palatino Linotype"/>
      <w:color w:val="003A70" w:themeColor="text1"/>
      <w:sz w:val="56"/>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389FFF"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GB"/>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4"/>
    <w:rsid w:val="00781673"/>
    <w:pPr>
      <w:ind w:left="85" w:hanging="85"/>
    </w:pPr>
    <w:rPr>
      <w:color w:val="666666"/>
      <w:sz w:val="16"/>
      <w:szCs w:val="20"/>
    </w:rPr>
  </w:style>
  <w:style w:type="character" w:customStyle="1" w:styleId="FootnoteTextChar">
    <w:name w:val="Footnote Text Char"/>
    <w:basedOn w:val="DefaultParagraphFont"/>
    <w:link w:val="FootnoteText"/>
    <w:uiPriority w:val="4"/>
    <w:rsid w:val="00781673"/>
    <w:rPr>
      <w:color w:val="666666"/>
      <w:sz w:val="16"/>
      <w:szCs w:val="20"/>
      <w:lang w:val="en-GB"/>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da-DK"/>
    </w:rPr>
  </w:style>
  <w:style w:type="paragraph" w:customStyle="1" w:styleId="Template">
    <w:name w:val="Template"/>
    <w:uiPriority w:val="8"/>
    <w:rsid w:val="00094ABD"/>
    <w:rPr>
      <w:noProof/>
      <w:sz w:val="16"/>
      <w:lang w:val="en-GB"/>
    </w:rPr>
  </w:style>
  <w:style w:type="paragraph" w:customStyle="1" w:styleId="Template-Address">
    <w:name w:val="Template - Address"/>
    <w:basedOn w:val="Template"/>
    <w:uiPriority w:val="8"/>
    <w:rsid w:val="00825DB9"/>
    <w:pPr>
      <w:tabs>
        <w:tab w:val="left" w:pos="567"/>
      </w:tabs>
      <w:suppressAutoHyphen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le">
    <w:name w:val="Table"/>
    <w:uiPriority w:val="4"/>
    <w:rsid w:val="0001026A"/>
    <w:pPr>
      <w:spacing w:before="40" w:after="40"/>
      <w:ind w:left="113" w:right="113"/>
    </w:pPr>
    <w:rPr>
      <w:lang w:val="en-GB"/>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sz w:val="20"/>
    </w:rPr>
  </w:style>
  <w:style w:type="character" w:customStyle="1" w:styleId="QuoteChar">
    <w:name w:val="Quote Char"/>
    <w:basedOn w:val="DefaultParagraphFont"/>
    <w:link w:val="Quote"/>
    <w:uiPriority w:val="19"/>
    <w:semiHidden/>
    <w:rsid w:val="00004865"/>
    <w:rPr>
      <w:b/>
      <w:iCs/>
      <w:color w:val="003A7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244D70"/>
    <w:pPr>
      <w:spacing w:line="280" w:lineRule="atLeast"/>
    </w:p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GB"/>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GB"/>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GB"/>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GB"/>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GB"/>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GB"/>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GB"/>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GB"/>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GB"/>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GB"/>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GB"/>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rPr>
  </w:style>
  <w:style w:type="paragraph" w:styleId="CommentText">
    <w:name w:val="annotation text"/>
    <w:basedOn w:val="Normal"/>
    <w:link w:val="CommentTextChar"/>
    <w:uiPriority w:val="99"/>
    <w:semiHidden/>
    <w:unhideWhenUsed/>
    <w:rsid w:val="00560C04"/>
    <w:pPr>
      <w:spacing w:line="240" w:lineRule="auto"/>
    </w:pPr>
    <w:rPr>
      <w:sz w:val="20"/>
      <w:szCs w:val="20"/>
    </w:rPr>
  </w:style>
  <w:style w:type="character" w:customStyle="1" w:styleId="CommentTextChar">
    <w:name w:val="Comment Text Char"/>
    <w:basedOn w:val="DefaultParagraphFont"/>
    <w:link w:val="CommentText"/>
    <w:uiPriority w:val="99"/>
    <w:semiHidden/>
    <w:rsid w:val="00560C04"/>
    <w:rPr>
      <w:sz w:val="20"/>
      <w:szCs w:val="20"/>
      <w:lang w:val="en-GB"/>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GB"/>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GB"/>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GB"/>
    </w:rPr>
  </w:style>
  <w:style w:type="character" w:styleId="Emphasis">
    <w:name w:val="Emphasis"/>
    <w:basedOn w:val="DefaultParagraphFont"/>
    <w:uiPriority w:val="19"/>
    <w:semiHidden/>
    <w:rsid w:val="00560C04"/>
    <w:rPr>
      <w:i/>
      <w:iC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unhideWhenUsed/>
    <w:rsid w:val="00560C04"/>
    <w:rPr>
      <w:color w:val="000000" w:themeColor="followedHyperlink"/>
      <w:u w:val="single"/>
    </w:rPr>
  </w:style>
  <w:style w:type="character" w:styleId="FootnoteReference">
    <w:name w:val="footnote reference"/>
    <w:basedOn w:val="DefaultParagraphFont"/>
    <w:uiPriority w:val="4"/>
    <w:rsid w:val="00560C04"/>
    <w:rPr>
      <w:vertAlign w:val="superscript"/>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GB"/>
    </w:rPr>
  </w:style>
  <w:style w:type="character" w:styleId="HTMLCite">
    <w:name w:val="HTML Cite"/>
    <w:basedOn w:val="DefaultParagraphFont"/>
    <w:uiPriority w:val="99"/>
    <w:semiHidden/>
    <w:unhideWhenUsed/>
    <w:rsid w:val="00560C04"/>
    <w:rPr>
      <w:i/>
      <w:iCs/>
    </w:rPr>
  </w:style>
  <w:style w:type="character" w:styleId="HTMLCode">
    <w:name w:val="HTML Code"/>
    <w:basedOn w:val="DefaultParagraphFont"/>
    <w:uiPriority w:val="99"/>
    <w:semiHidden/>
    <w:unhideWhenUsed/>
    <w:rsid w:val="00560C04"/>
    <w:rPr>
      <w:rFonts w:ascii="Consolas" w:hAnsi="Consolas"/>
      <w:sz w:val="20"/>
      <w:szCs w:val="20"/>
    </w:rPr>
  </w:style>
  <w:style w:type="character" w:styleId="HTMLDefinition">
    <w:name w:val="HTML Definition"/>
    <w:basedOn w:val="DefaultParagraphFont"/>
    <w:uiPriority w:val="99"/>
    <w:semiHidden/>
    <w:unhideWhenUsed/>
    <w:rsid w:val="00560C04"/>
    <w:rPr>
      <w:i/>
      <w:iCs/>
    </w:rPr>
  </w:style>
  <w:style w:type="character" w:styleId="HTMLKeyboard">
    <w:name w:val="HTML Keyboard"/>
    <w:basedOn w:val="DefaultParagraphFont"/>
    <w:uiPriority w:val="99"/>
    <w:semiHidden/>
    <w:unhideWhenUsed/>
    <w:rsid w:val="00560C04"/>
    <w:rPr>
      <w:rFonts w:ascii="Consolas" w:hAnsi="Consolas"/>
      <w:sz w:val="20"/>
      <w:szCs w:val="20"/>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GB"/>
    </w:rPr>
  </w:style>
  <w:style w:type="character" w:styleId="HTMLSample">
    <w:name w:val="HTML Sample"/>
    <w:basedOn w:val="DefaultParagraphFont"/>
    <w:uiPriority w:val="99"/>
    <w:semiHidden/>
    <w:unhideWhenUsed/>
    <w:rsid w:val="00560C04"/>
    <w:rPr>
      <w:rFonts w:ascii="Consolas" w:hAnsi="Consolas"/>
      <w:sz w:val="24"/>
      <w:szCs w:val="24"/>
    </w:rPr>
  </w:style>
  <w:style w:type="character" w:styleId="HTMLTypewriter">
    <w:name w:val="HTML Typewriter"/>
    <w:basedOn w:val="DefaultParagraphFont"/>
    <w:uiPriority w:val="99"/>
    <w:semiHidden/>
    <w:unhideWhenUsed/>
    <w:rsid w:val="00560C04"/>
    <w:rPr>
      <w:rFonts w:ascii="Consolas" w:hAnsi="Consolas"/>
      <w:sz w:val="20"/>
      <w:szCs w:val="20"/>
    </w:rPr>
  </w:style>
  <w:style w:type="character" w:styleId="HTMLVariable">
    <w:name w:val="HTML Variable"/>
    <w:basedOn w:val="DefaultParagraphFont"/>
    <w:uiPriority w:val="99"/>
    <w:semiHidden/>
    <w:unhideWhenUsed/>
    <w:rsid w:val="00560C04"/>
    <w:rPr>
      <w:i/>
      <w:iCs/>
    </w:rPr>
  </w:style>
  <w:style w:type="character" w:styleId="Hyperlink">
    <w:name w:val="Hyperlink"/>
    <w:basedOn w:val="DefaultParagraphFont"/>
    <w:uiPriority w:val="99"/>
    <w:unhideWhenUsed/>
    <w:rsid w:val="00560C04"/>
    <w:rPr>
      <w:color w:val="003A70" w:themeColor="hyperlink"/>
      <w:u w:val="single"/>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GB"/>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GB"/>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GB"/>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GB"/>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rsid w:val="00FE1047"/>
  </w:style>
  <w:style w:type="paragraph" w:customStyle="1" w:styleId="Table-Heading">
    <w:name w:val="Table - Heading"/>
    <w:basedOn w:val="Normal"/>
    <w:uiPriority w:val="4"/>
    <w:rsid w:val="0001026A"/>
    <w:pPr>
      <w:spacing w:before="40" w:after="40"/>
      <w:ind w:left="113" w:right="113"/>
    </w:pPr>
    <w:rPr>
      <w:rFonts w:ascii="Segoe UI Semibold" w:hAnsi="Segoe UI Semibold"/>
      <w:lang w:val="da-DK"/>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4228DE"/>
    <w:pPr>
      <w:spacing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0A4695"/>
    <w:pPr>
      <w:spacing w:line="156" w:lineRule="atLeast"/>
    </w:pPr>
    <w:rPr>
      <w:color w:val="333333"/>
      <w:sz w:val="13"/>
    </w:rPr>
  </w:style>
  <w:style w:type="paragraph" w:customStyle="1" w:styleId="ExtrasmallHeading">
    <w:name w:val="Extra small Heading"/>
    <w:basedOn w:val="Normal"/>
    <w:uiPriority w:val="4"/>
    <w:rsid w:val="00FA199F"/>
    <w:pPr>
      <w:spacing w:line="156" w:lineRule="atLeast"/>
    </w:pPr>
    <w:rPr>
      <w:rFonts w:ascii="Segoe UI Semibold" w:hAnsi="Segoe UI Semibold"/>
      <w:color w:val="333333"/>
      <w:sz w:val="13"/>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8044A6"/>
    <w:rPr>
      <w:rFonts w:ascii="Segoe UI" w:hAnsi="Segoe UI"/>
      <w:color w:val="003A70" w:themeColor="text1"/>
      <w:sz w:val="20"/>
      <w:lang w:val="da-DK"/>
    </w:rPr>
  </w:style>
  <w:style w:type="paragraph" w:customStyle="1" w:styleId="Heading1-Spancolumns">
    <w:name w:val="Heading 1 - Span columns"/>
    <w:basedOn w:val="Heading1"/>
    <w:uiPriority w:val="1"/>
    <w:qFormat/>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character" w:customStyle="1" w:styleId="ui-provider">
    <w:name w:val="ui-provider"/>
    <w:basedOn w:val="DefaultParagraphFont"/>
    <w:rsid w:val="00592A72"/>
  </w:style>
  <w:style w:type="character" w:customStyle="1" w:styleId="UnresolvedMention1">
    <w:name w:val="Unresolved Mention1"/>
    <w:basedOn w:val="DefaultParagraphFont"/>
    <w:uiPriority w:val="99"/>
    <w:semiHidden/>
    <w:unhideWhenUsed/>
    <w:rsid w:val="00A54A9C"/>
    <w:rPr>
      <w:color w:val="605E5C"/>
      <w:shd w:val="clear" w:color="auto" w:fill="E1DFDD"/>
    </w:rPr>
  </w:style>
  <w:style w:type="paragraph" w:styleId="Revision">
    <w:name w:val="Revision"/>
    <w:hidden/>
    <w:uiPriority w:val="99"/>
    <w:semiHidden/>
    <w:rsid w:val="00E71900"/>
    <w:pPr>
      <w:spacing w:line="240" w:lineRule="auto"/>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jotform.com/2023346301210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ille.petitti@odgersberndtson.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careers.odgersberndtson.com/en-ca/295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361E22-358E-4A17-AFFC-1975E645EFAB}"/>
      </w:docPartPr>
      <w:docPartBody>
        <w:p w:rsidR="00BE36E4" w:rsidRDefault="00A8589E">
          <w:r w:rsidRPr="00FE0B55">
            <w:rPr>
              <w:rStyle w:val="PlaceholderText"/>
            </w:rPr>
            <w:t>Click or tap here to enter text.</w:t>
          </w:r>
        </w:p>
      </w:docPartBody>
    </w:docPart>
    <w:docPart>
      <w:docPartPr>
        <w:name w:val="E50F09CECD804AAE949C8577AEF6E83D"/>
        <w:category>
          <w:name w:val="General"/>
          <w:gallery w:val="placeholder"/>
        </w:category>
        <w:types>
          <w:type w:val="bbPlcHdr"/>
        </w:types>
        <w:behaviors>
          <w:behavior w:val="content"/>
        </w:behaviors>
        <w:guid w:val="{F4591EDA-59EA-4E10-A24C-A7DB05BF0B7B}"/>
      </w:docPartPr>
      <w:docPartBody>
        <w:p w:rsidR="00844531" w:rsidRDefault="00F94E09" w:rsidP="00F94E09">
          <w:pPr>
            <w:pStyle w:val="E50F09CECD804AAE949C8577AEF6E83D"/>
          </w:pPr>
          <w:r w:rsidRPr="00297EA7">
            <w:rPr>
              <w:rStyle w:val="PlaceholderText"/>
            </w:rPr>
            <w:t>Click or tap here to enter text.</w:t>
          </w:r>
        </w:p>
      </w:docPartBody>
    </w:docPart>
    <w:docPart>
      <w:docPartPr>
        <w:name w:val="42B6AEADE7CA4B3A9E5C3C45DE1C953B"/>
        <w:category>
          <w:name w:val="General"/>
          <w:gallery w:val="placeholder"/>
        </w:category>
        <w:types>
          <w:type w:val="bbPlcHdr"/>
        </w:types>
        <w:behaviors>
          <w:behavior w:val="content"/>
        </w:behaviors>
        <w:guid w:val="{7258C1ED-C67A-4D16-8EFD-B2F3CBDDD998}"/>
      </w:docPartPr>
      <w:docPartBody>
        <w:p w:rsidR="00844531" w:rsidRDefault="00F94E09" w:rsidP="00F94E09">
          <w:pPr>
            <w:pStyle w:val="42B6AEADE7CA4B3A9E5C3C45DE1C953B"/>
          </w:pPr>
          <w:r w:rsidRPr="00297EA7">
            <w:rPr>
              <w:rStyle w:val="PlaceholderText"/>
            </w:rPr>
            <w:t>Click or tap here to enter text.</w:t>
          </w:r>
        </w:p>
      </w:docPartBody>
    </w:docPart>
    <w:docPart>
      <w:docPartPr>
        <w:name w:val="2B2290BDE0B34E6C8716F8CFF9C38ECF"/>
        <w:category>
          <w:name w:val="General"/>
          <w:gallery w:val="placeholder"/>
        </w:category>
        <w:types>
          <w:type w:val="bbPlcHdr"/>
        </w:types>
        <w:behaviors>
          <w:behavior w:val="content"/>
        </w:behaviors>
        <w:guid w:val="{9E054E51-AD88-49F8-8139-6CDE73CA9967}"/>
      </w:docPartPr>
      <w:docPartBody>
        <w:p w:rsidR="00844531" w:rsidRDefault="00F94E09" w:rsidP="00F94E09">
          <w:pPr>
            <w:pStyle w:val="2B2290BDE0B34E6C8716F8CFF9C38ECF"/>
          </w:pPr>
          <w:r w:rsidRPr="00FE0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D9E"/>
    <w:rsid w:val="00294D9E"/>
    <w:rsid w:val="002F6A7B"/>
    <w:rsid w:val="003B35EA"/>
    <w:rsid w:val="00575CEC"/>
    <w:rsid w:val="006E6C9A"/>
    <w:rsid w:val="00844531"/>
    <w:rsid w:val="009E3EFE"/>
    <w:rsid w:val="00A8589E"/>
    <w:rsid w:val="00BE36E4"/>
    <w:rsid w:val="00C51082"/>
    <w:rsid w:val="00C87669"/>
    <w:rsid w:val="00C91283"/>
    <w:rsid w:val="00E42279"/>
    <w:rsid w:val="00F9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E09"/>
    <w:rPr>
      <w:color w:val="auto"/>
    </w:rPr>
  </w:style>
  <w:style w:type="paragraph" w:customStyle="1" w:styleId="E50F09CECD804AAE949C8577AEF6E83D">
    <w:name w:val="E50F09CECD804AAE949C8577AEF6E83D"/>
    <w:rsid w:val="00F94E09"/>
  </w:style>
  <w:style w:type="paragraph" w:customStyle="1" w:styleId="42B6AEADE7CA4B3A9E5C3C45DE1C953B">
    <w:name w:val="42B6AEADE7CA4B3A9E5C3C45DE1C953B"/>
    <w:rsid w:val="00F94E09"/>
  </w:style>
  <w:style w:type="paragraph" w:customStyle="1" w:styleId="2B2290BDE0B34E6C8716F8CFF9C38ECF">
    <w:name w:val="2B2290BDE0B34E6C8716F8CFF9C38ECF"/>
    <w:rsid w:val="00F94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6d08fd82-cf39-4c5a-8fc1-946b25f91f83","elementConfiguration":{"binding":"Form.ClientName","visibility":{"action":"hide","binding":"Form.ClientName","operator":"equals","compareValue":""},"removeAndKeepContent":false,"disableUpdates":false,"type":"text"}},{"type":"richTextContentControl","id":"e9f8c056-3c03-4e35-9605-59d843165a2f","elementConfiguration":{"binding":"Form.ClientName","visibility":{"action":"hide","binding":"Form.ClientName","operator":"equals","compareValue":""},"removeAndKeepContent":false,"disableUpdates":false,"type":"text"}}],"transformationConfigurations":[],"isBaseTemplate":false,"templateName":"CANADA - Ad Template","templateDescription":"Updated link July 2023","enableDocumentContentUpdater":true,"version":"1.1"}]]></TemplafyTemplateConfiguration>
</file>

<file path=customXml/item2.xml><?xml version="1.0" encoding="utf-8"?>
<TemplafyFormConfiguration><![CDATA[{"formFields":[{"required":false,"placeholder":"","lines":1,"helpTexts":{"prefix":"","postfix":""},"spacing":{},"type":"textBox","name":"ClientName","label":"Client Name","fullyQualifiedName":"ClientName"}],"formDataEntries":[{"name":"ClientName","value":"kVq/e6XOKt/D82AnzM5bv/Y4hDOG5vyhqQ2d6fES4WI="}]}]]></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62D7-88EA-4E64-8EEA-C8D29DF4F429}">
  <ds:schemaRefs/>
</ds:datastoreItem>
</file>

<file path=customXml/itemProps2.xml><?xml version="1.0" encoding="utf-8"?>
<ds:datastoreItem xmlns:ds="http://schemas.openxmlformats.org/officeDocument/2006/customXml" ds:itemID="{98909E5E-2360-4833-BD96-3638C30B209E}">
  <ds:schemaRefs/>
</ds:datastoreItem>
</file>

<file path=customXml/itemProps3.xml><?xml version="1.0" encoding="utf-8"?>
<ds:datastoreItem xmlns:ds="http://schemas.openxmlformats.org/officeDocument/2006/customXml" ds:itemID="{47F0F0CF-F501-4C4D-AFAC-213D5BFA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Camille Petitti</dc:creator>
  <cp:lastModifiedBy>Camille Petitti</cp:lastModifiedBy>
  <cp:revision>3</cp:revision>
  <dcterms:created xsi:type="dcterms:W3CDTF">2024-04-04T20:57:00Z</dcterms:created>
  <dcterms:modified xsi:type="dcterms:W3CDTF">2024-04-05T17:19:00Z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odgersberndtson</vt:lpwstr>
  </property>
  <property fmtid="{D5CDD505-2E9C-101B-9397-08002B2CF9AE}" pid="3" name="TemplafyTemplateId">
    <vt:lpwstr>637681098689122240</vt:lpwstr>
  </property>
  <property fmtid="{D5CDD505-2E9C-101B-9397-08002B2CF9AE}" pid="4" name="TemplafyUserProfileId">
    <vt:lpwstr>636747029428104150</vt:lpwstr>
  </property>
  <property fmtid="{D5CDD505-2E9C-101B-9397-08002B2CF9AE}" pid="5" name="TemplafyLanguageCode">
    <vt:lpwstr>en-US</vt:lpwstr>
  </property>
</Properties>
</file>