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5C" w:rsidRDefault="00EF245C" w:rsidP="00EF245C"/>
    <w:p w:rsidR="00211D8F" w:rsidRDefault="00211D8F" w:rsidP="00211D8F"/>
    <w:p w:rsidR="00211D8F" w:rsidRDefault="00211D8F" w:rsidP="00211D8F"/>
    <w:p w:rsidR="00211D8F" w:rsidRDefault="00211D8F" w:rsidP="00211D8F"/>
    <w:p w:rsidR="00205394" w:rsidRDefault="00211A3A" w:rsidP="00205394">
      <w:pPr>
        <w:pStyle w:val="NoSpacing"/>
        <w:jc w:val="center"/>
        <w:rPr>
          <w:rFonts w:ascii="Century Schoolbook" w:hAnsi="Century Schoolbook"/>
          <w:b/>
        </w:rPr>
      </w:pPr>
      <w:r>
        <w:rPr>
          <w:noProof/>
          <w:lang w:val="en-CA" w:eastAsia="en-CA"/>
        </w:rPr>
        <mc:AlternateContent>
          <mc:Choice Requires="wps">
            <w:drawing>
              <wp:anchor distT="0" distB="0" distL="114300" distR="114300" simplePos="0" relativeHeight="251665408" behindDoc="0" locked="0" layoutInCell="1" allowOverlap="1" wp14:anchorId="7F0693D5" wp14:editId="3A625F65">
                <wp:simplePos x="0" y="0"/>
                <wp:positionH relativeFrom="column">
                  <wp:posOffset>78105</wp:posOffset>
                </wp:positionH>
                <wp:positionV relativeFrom="paragraph">
                  <wp:posOffset>38100</wp:posOffset>
                </wp:positionV>
                <wp:extent cx="6868633" cy="10632"/>
                <wp:effectExtent l="0" t="0" r="27940" b="27940"/>
                <wp:wrapNone/>
                <wp:docPr id="6" name="Straight Connector 6"/>
                <wp:cNvGraphicFramePr/>
                <a:graphic xmlns:a="http://schemas.openxmlformats.org/drawingml/2006/main">
                  <a:graphicData uri="http://schemas.microsoft.com/office/word/2010/wordprocessingShape">
                    <wps:wsp>
                      <wps:cNvCnPr/>
                      <wps:spPr>
                        <a:xfrm flipV="1">
                          <a:off x="0" y="0"/>
                          <a:ext cx="6868633" cy="10632"/>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A0F02" id="Straight Connector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15pt,3pt" to="54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" strokecolor="#1f3763 [1608]" strokeweight=".5pt">
                <v:stroke joinstyle="miter"/>
              </v:line>
            </w:pict>
          </mc:Fallback>
        </mc:AlternateContent>
      </w:r>
      <w:r w:rsidR="00563983" w:rsidRPr="00563983">
        <w:rPr>
          <w:rFonts w:ascii="Century Schoolbook" w:hAnsi="Century Schoolbook"/>
          <w:b/>
        </w:rPr>
        <w:t xml:space="preserve"> </w:t>
      </w:r>
    </w:p>
    <w:p w:rsidR="00205394" w:rsidRPr="00CC61CB" w:rsidRDefault="00155FF0" w:rsidP="00205394">
      <w:pPr>
        <w:pStyle w:val="NoSpacing"/>
        <w:jc w:val="center"/>
        <w:rPr>
          <w:rFonts w:ascii="Arial" w:hAnsi="Arial" w:cs="Arial"/>
          <w:b/>
          <w:sz w:val="24"/>
          <w:szCs w:val="24"/>
        </w:rPr>
      </w:pPr>
      <w:r w:rsidRPr="00CC61CB">
        <w:rPr>
          <w:rFonts w:ascii="Arial" w:hAnsi="Arial" w:cs="Arial"/>
          <w:b/>
          <w:sz w:val="24"/>
          <w:szCs w:val="24"/>
        </w:rPr>
        <w:t>Vice President, Clinical Services &amp; Chief Nursing Officer</w:t>
      </w:r>
    </w:p>
    <w:p w:rsidR="001A6162" w:rsidRPr="00CC61CB" w:rsidRDefault="00623169" w:rsidP="00205394">
      <w:pPr>
        <w:pStyle w:val="NoSpacing"/>
        <w:jc w:val="center"/>
        <w:rPr>
          <w:rFonts w:ascii="Arial" w:hAnsi="Arial" w:cs="Arial"/>
          <w:b/>
          <w:i/>
          <w:sz w:val="24"/>
          <w:szCs w:val="24"/>
        </w:rPr>
      </w:pPr>
      <w:r w:rsidRPr="00CC61CB">
        <w:rPr>
          <w:rFonts w:ascii="Arial" w:hAnsi="Arial" w:cs="Arial"/>
          <w:b/>
          <w:i/>
          <w:sz w:val="24"/>
          <w:szCs w:val="24"/>
        </w:rPr>
        <w:t xml:space="preserve"> </w:t>
      </w:r>
      <w:r w:rsidR="00F73B9A" w:rsidRPr="00CC61CB">
        <w:rPr>
          <w:rFonts w:ascii="Arial" w:hAnsi="Arial" w:cs="Arial"/>
          <w:b/>
          <w:i/>
          <w:sz w:val="24"/>
          <w:szCs w:val="24"/>
        </w:rPr>
        <w:t>Permanent Full-time</w:t>
      </w:r>
    </w:p>
    <w:p w:rsidR="00C829DA" w:rsidRPr="00CC61CB" w:rsidRDefault="00C829DA" w:rsidP="00205394">
      <w:pPr>
        <w:pStyle w:val="NoSpacing"/>
        <w:jc w:val="center"/>
        <w:rPr>
          <w:rFonts w:ascii="Arial" w:hAnsi="Arial" w:cs="Arial"/>
          <w:b/>
          <w:i/>
          <w:sz w:val="24"/>
          <w:szCs w:val="24"/>
        </w:rPr>
      </w:pPr>
    </w:p>
    <w:p w:rsidR="00205394" w:rsidRPr="00CC61CB" w:rsidRDefault="00205394" w:rsidP="00205394">
      <w:pPr>
        <w:pStyle w:val="NoSpacing"/>
        <w:rPr>
          <w:rFonts w:ascii="Arial" w:hAnsi="Arial" w:cs="Arial"/>
          <w:sz w:val="24"/>
          <w:szCs w:val="24"/>
        </w:rPr>
      </w:pPr>
    </w:p>
    <w:p w:rsidR="00205394" w:rsidRDefault="00244F21" w:rsidP="00205394">
      <w:pPr>
        <w:spacing w:after="0" w:line="240" w:lineRule="auto"/>
        <w:rPr>
          <w:rFonts w:ascii="Arial" w:hAnsi="Arial" w:cs="Arial"/>
          <w:b/>
          <w:sz w:val="24"/>
          <w:szCs w:val="24"/>
        </w:rPr>
      </w:pPr>
      <w:r>
        <w:rPr>
          <w:rFonts w:ascii="Arial" w:hAnsi="Arial" w:cs="Arial"/>
          <w:b/>
          <w:sz w:val="24"/>
          <w:szCs w:val="24"/>
        </w:rPr>
        <w:t>Blanche River Health is looking for the next dynamic clinical executive that will oversee the clinical programs at our two hospitals – Englehart and Kirkland Lake Sites. If you love a challenge, if you want to make a difference in the lives of over 30,000 people, and if you have what it takes to implement our mission – making healthcare work for all of us – then we have the perfect niche for you!</w:t>
      </w:r>
    </w:p>
    <w:p w:rsidR="00244F21" w:rsidRPr="00CC61CB" w:rsidRDefault="00244F21" w:rsidP="00205394">
      <w:pPr>
        <w:spacing w:after="0" w:line="240" w:lineRule="auto"/>
        <w:rPr>
          <w:rFonts w:ascii="Arial" w:hAnsi="Arial" w:cs="Arial"/>
          <w:b/>
          <w:sz w:val="24"/>
          <w:szCs w:val="24"/>
        </w:rPr>
      </w:pPr>
    </w:p>
    <w:p w:rsidR="00AE5FE9" w:rsidRPr="00CC61CB" w:rsidRDefault="00CC61CB" w:rsidP="00A4621C">
      <w:pPr>
        <w:ind w:right="594"/>
        <w:rPr>
          <w:rFonts w:ascii="Arial" w:hAnsi="Arial" w:cs="Arial"/>
          <w:b/>
          <w:color w:val="auto"/>
          <w:sz w:val="24"/>
          <w:szCs w:val="24"/>
        </w:rPr>
      </w:pPr>
      <w:r w:rsidRPr="00CC61CB">
        <w:rPr>
          <w:rFonts w:ascii="Arial" w:hAnsi="Arial" w:cs="Arial"/>
          <w:b/>
          <w:color w:val="auto"/>
          <w:sz w:val="24"/>
          <w:szCs w:val="24"/>
        </w:rPr>
        <w:t>J</w:t>
      </w:r>
      <w:r w:rsidR="00AE5FE9" w:rsidRPr="00CC61CB">
        <w:rPr>
          <w:rFonts w:ascii="Arial" w:hAnsi="Arial" w:cs="Arial"/>
          <w:b/>
          <w:color w:val="auto"/>
          <w:sz w:val="24"/>
          <w:szCs w:val="24"/>
        </w:rPr>
        <w:t>ob Summary</w:t>
      </w:r>
    </w:p>
    <w:p w:rsidR="00244F21" w:rsidRPr="00CC61CB" w:rsidRDefault="00244F21" w:rsidP="00244F21">
      <w:pPr>
        <w:pStyle w:val="BodyText"/>
        <w:spacing w:before="2" w:line="247" w:lineRule="auto"/>
        <w:ind w:right="40"/>
        <w:rPr>
          <w:rFonts w:cs="Arial"/>
          <w:sz w:val="24"/>
        </w:rPr>
      </w:pPr>
      <w:r>
        <w:rPr>
          <w:rFonts w:cs="Arial"/>
          <w:sz w:val="24"/>
        </w:rPr>
        <w:t xml:space="preserve">Reporting directly to the President and Chief Executive Officer, and supporting the Governance Board in ensuring the highest quality of patient care is being provided, the Vice-President of Clinical Services and Chief Nursing Officer </w:t>
      </w:r>
      <w:r w:rsidRPr="00CC61CB">
        <w:rPr>
          <w:rFonts w:cs="Arial"/>
          <w:sz w:val="24"/>
        </w:rPr>
        <w:t>provides clinical oversight supporting the organization’s mission, vision, and strategies.  Th</w:t>
      </w:r>
      <w:r>
        <w:rPr>
          <w:rFonts w:cs="Arial"/>
          <w:sz w:val="24"/>
          <w:lang w:val="en-US"/>
        </w:rPr>
        <w:t>is role</w:t>
      </w:r>
      <w:r w:rsidRPr="00CC61CB">
        <w:rPr>
          <w:rFonts w:cs="Arial"/>
          <w:sz w:val="24"/>
        </w:rPr>
        <w:t xml:space="preserve"> is accountable for implementing strategies for the delivery of quality, compassionate, culturally competent, cost-effective and efficient clinical care to individuals and their families.  This role also acts as the main clinical administrative liaison for the physician partners.  </w:t>
      </w:r>
    </w:p>
    <w:p w:rsidR="00244F21" w:rsidRDefault="00244F21" w:rsidP="00155FF0">
      <w:pPr>
        <w:pStyle w:val="NoSpacing"/>
        <w:jc w:val="both"/>
        <w:rPr>
          <w:rFonts w:ascii="Arial" w:hAnsi="Arial" w:cs="Arial"/>
          <w:color w:val="auto"/>
          <w:sz w:val="24"/>
          <w:szCs w:val="24"/>
        </w:rPr>
      </w:pPr>
    </w:p>
    <w:p w:rsidR="00155FF0" w:rsidRPr="00CC61CB" w:rsidRDefault="00155FF0" w:rsidP="00155FF0">
      <w:pPr>
        <w:pStyle w:val="NoSpacing"/>
        <w:jc w:val="both"/>
        <w:rPr>
          <w:rFonts w:ascii="Arial" w:hAnsi="Arial" w:cs="Arial"/>
          <w:color w:val="auto"/>
          <w:sz w:val="24"/>
          <w:szCs w:val="24"/>
        </w:rPr>
      </w:pPr>
      <w:r w:rsidRPr="00CC61CB">
        <w:rPr>
          <w:rFonts w:ascii="Arial" w:hAnsi="Arial" w:cs="Arial"/>
          <w:color w:val="auto"/>
          <w:sz w:val="24"/>
          <w:szCs w:val="24"/>
        </w:rPr>
        <w:t>The Hospitals</w:t>
      </w:r>
      <w:r w:rsidR="00244F21">
        <w:rPr>
          <w:rFonts w:ascii="Arial" w:hAnsi="Arial" w:cs="Arial"/>
          <w:color w:val="auto"/>
          <w:sz w:val="24"/>
          <w:szCs w:val="24"/>
        </w:rPr>
        <w:t xml:space="preserve"> – Englehart and Kirkland Lake sites</w:t>
      </w:r>
      <w:r w:rsidRPr="00CC61CB">
        <w:rPr>
          <w:rFonts w:ascii="Arial" w:hAnsi="Arial" w:cs="Arial"/>
          <w:color w:val="auto"/>
          <w:sz w:val="24"/>
          <w:szCs w:val="24"/>
        </w:rPr>
        <w:t xml:space="preserve"> are accredited </w:t>
      </w:r>
      <w:r w:rsidR="00244F21">
        <w:rPr>
          <w:rFonts w:ascii="Arial" w:hAnsi="Arial" w:cs="Arial"/>
          <w:color w:val="auto"/>
          <w:sz w:val="24"/>
          <w:szCs w:val="24"/>
        </w:rPr>
        <w:t xml:space="preserve">with commendation </w:t>
      </w:r>
      <w:r w:rsidRPr="00CC61CB">
        <w:rPr>
          <w:rFonts w:ascii="Arial" w:hAnsi="Arial" w:cs="Arial"/>
          <w:color w:val="auto"/>
          <w:sz w:val="24"/>
          <w:szCs w:val="24"/>
        </w:rPr>
        <w:t xml:space="preserve">and have a </w:t>
      </w:r>
      <w:r w:rsidR="00244F21">
        <w:rPr>
          <w:rFonts w:ascii="Arial" w:hAnsi="Arial" w:cs="Arial"/>
          <w:color w:val="auto"/>
          <w:sz w:val="24"/>
          <w:szCs w:val="24"/>
        </w:rPr>
        <w:t>74-</w:t>
      </w:r>
      <w:r w:rsidRPr="00CC61CB">
        <w:rPr>
          <w:rFonts w:ascii="Arial" w:hAnsi="Arial" w:cs="Arial"/>
          <w:color w:val="auto"/>
          <w:sz w:val="24"/>
          <w:szCs w:val="24"/>
        </w:rPr>
        <w:t xml:space="preserve">bed complement with additional services such as emergency, surgical program, a full range of outpatient services and a visiting Specialist Program.  The Hospitals serve over </w:t>
      </w:r>
      <w:r w:rsidR="00244F21">
        <w:rPr>
          <w:rFonts w:ascii="Arial" w:hAnsi="Arial" w:cs="Arial"/>
          <w:color w:val="auto"/>
          <w:sz w:val="24"/>
          <w:szCs w:val="24"/>
        </w:rPr>
        <w:t>3</w:t>
      </w:r>
      <w:r w:rsidRPr="00CC61CB">
        <w:rPr>
          <w:rFonts w:ascii="Arial" w:hAnsi="Arial" w:cs="Arial"/>
          <w:color w:val="auto"/>
          <w:sz w:val="24"/>
          <w:szCs w:val="24"/>
        </w:rPr>
        <w:t>0,000 residents combined across the Kirkland Lake, Englehart and surrounding areas.</w:t>
      </w:r>
    </w:p>
    <w:p w:rsidR="00155FF0" w:rsidRPr="00CC61CB" w:rsidRDefault="00155FF0" w:rsidP="00155FF0">
      <w:pPr>
        <w:pStyle w:val="NoSpacing"/>
        <w:jc w:val="both"/>
        <w:rPr>
          <w:rFonts w:ascii="Arial" w:hAnsi="Arial" w:cs="Arial"/>
          <w:color w:val="auto"/>
          <w:sz w:val="24"/>
          <w:szCs w:val="24"/>
        </w:rPr>
      </w:pPr>
    </w:p>
    <w:p w:rsidR="00155FF0" w:rsidRPr="00CC61CB" w:rsidRDefault="00155FF0" w:rsidP="00155FF0">
      <w:pPr>
        <w:pStyle w:val="NoSpacing"/>
        <w:jc w:val="both"/>
        <w:rPr>
          <w:rFonts w:ascii="Arial" w:hAnsi="Arial" w:cs="Arial"/>
          <w:b/>
          <w:color w:val="auto"/>
          <w:sz w:val="24"/>
          <w:szCs w:val="24"/>
        </w:rPr>
      </w:pPr>
      <w:r w:rsidRPr="00CC61CB">
        <w:rPr>
          <w:rFonts w:ascii="Arial" w:hAnsi="Arial" w:cs="Arial"/>
          <w:b/>
          <w:color w:val="auto"/>
          <w:sz w:val="24"/>
          <w:szCs w:val="24"/>
        </w:rPr>
        <w:t xml:space="preserve">         </w:t>
      </w:r>
    </w:p>
    <w:p w:rsidR="00205394" w:rsidRPr="00CC61CB" w:rsidRDefault="00155FF0" w:rsidP="0063022B">
      <w:pPr>
        <w:pStyle w:val="BodyText"/>
        <w:spacing w:before="2" w:line="247" w:lineRule="auto"/>
        <w:ind w:right="40"/>
        <w:rPr>
          <w:rFonts w:cs="Arial"/>
          <w:b/>
          <w:spacing w:val="-3"/>
          <w:sz w:val="24"/>
        </w:rPr>
      </w:pPr>
      <w:r w:rsidRPr="00CC61CB">
        <w:rPr>
          <w:rFonts w:cs="Arial"/>
          <w:sz w:val="24"/>
        </w:rPr>
        <w:t>Th</w:t>
      </w:r>
      <w:r w:rsidR="00587EF5">
        <w:rPr>
          <w:rFonts w:cs="Arial"/>
          <w:sz w:val="24"/>
          <w:lang w:val="en-US"/>
        </w:rPr>
        <w:t xml:space="preserve">is role is </w:t>
      </w:r>
      <w:r w:rsidRPr="00CC61CB">
        <w:rPr>
          <w:rFonts w:cs="Arial"/>
          <w:sz w:val="24"/>
        </w:rPr>
        <w:t xml:space="preserve">an exceptional career opportunity for a Registered Nurse whose track record of success includes </w:t>
      </w:r>
      <w:r w:rsidR="00587EF5">
        <w:rPr>
          <w:rFonts w:cs="Arial"/>
          <w:sz w:val="24"/>
          <w:lang w:val="en-US"/>
        </w:rPr>
        <w:t>a minimum of 5</w:t>
      </w:r>
      <w:r w:rsidRPr="00CC61CB">
        <w:rPr>
          <w:rFonts w:cs="Arial"/>
          <w:sz w:val="24"/>
        </w:rPr>
        <w:t xml:space="preserve"> years of progressive senior leadership experience. </w:t>
      </w:r>
      <w:r w:rsidRPr="00CC61CB">
        <w:rPr>
          <w:rFonts w:cs="Arial"/>
          <w:sz w:val="24"/>
        </w:rPr>
        <w:br/>
      </w:r>
      <w:r w:rsidRPr="00CC61CB">
        <w:rPr>
          <w:rFonts w:cs="Arial"/>
          <w:sz w:val="24"/>
        </w:rPr>
        <w:br/>
      </w:r>
      <w:r w:rsidR="00205394" w:rsidRPr="00CC61CB">
        <w:rPr>
          <w:rFonts w:cs="Arial"/>
          <w:b/>
          <w:spacing w:val="-3"/>
          <w:sz w:val="24"/>
        </w:rPr>
        <w:t xml:space="preserve">Requirements: </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Master’s degree in Nursing or a combination of relevant education and experience</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 xml:space="preserve">Current and continuing registration </w:t>
      </w:r>
      <w:r w:rsidR="003E56CB" w:rsidRPr="00CC61CB">
        <w:rPr>
          <w:rFonts w:ascii="Arial" w:eastAsia="Times New Roman" w:hAnsi="Arial" w:cs="Arial"/>
          <w:color w:val="auto"/>
          <w:sz w:val="24"/>
          <w:szCs w:val="24"/>
        </w:rPr>
        <w:t xml:space="preserve">in good standing </w:t>
      </w:r>
      <w:r w:rsidRPr="00CC61CB">
        <w:rPr>
          <w:rFonts w:ascii="Arial" w:eastAsia="Times New Roman" w:hAnsi="Arial" w:cs="Arial"/>
          <w:color w:val="auto"/>
          <w:sz w:val="24"/>
          <w:szCs w:val="24"/>
        </w:rPr>
        <w:t>with the College of Nurses of Ontario</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 xml:space="preserve">A minimum of  </w:t>
      </w:r>
      <w:r w:rsidR="00587EF5">
        <w:rPr>
          <w:rFonts w:ascii="Arial" w:eastAsia="Times New Roman" w:hAnsi="Arial" w:cs="Arial"/>
          <w:color w:val="auto"/>
          <w:sz w:val="24"/>
          <w:szCs w:val="24"/>
        </w:rPr>
        <w:t>5</w:t>
      </w:r>
      <w:r w:rsidRPr="00CC61CB">
        <w:rPr>
          <w:rFonts w:ascii="Arial" w:eastAsia="Times New Roman" w:hAnsi="Arial" w:cs="Arial"/>
          <w:color w:val="auto"/>
          <w:sz w:val="24"/>
          <w:szCs w:val="24"/>
        </w:rPr>
        <w:t xml:space="preserve"> years’ progressive senior leadership experience </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Demonstrated knowledge of legislation as it pertains to the hospital sector, including the Public Hospitals Act, the Broader Public sector Accountability Act, the Excellent Care for All Act, and the Public Sector Compensation Restraint to Protect Public Services Act</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Strong leadership and project management skills</w:t>
      </w:r>
    </w:p>
    <w:p w:rsidR="00155FF0"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Excellent communication and interpersonal skills</w:t>
      </w:r>
    </w:p>
    <w:p w:rsidR="0063022B" w:rsidRDefault="0063022B" w:rsidP="0063022B">
      <w:pPr>
        <w:pStyle w:val="NoSpacing"/>
        <w:jc w:val="both"/>
        <w:rPr>
          <w:rFonts w:ascii="Arial" w:eastAsia="Times New Roman" w:hAnsi="Arial" w:cs="Arial"/>
          <w:color w:val="auto"/>
          <w:sz w:val="24"/>
          <w:szCs w:val="24"/>
        </w:rPr>
      </w:pPr>
    </w:p>
    <w:p w:rsidR="0063022B" w:rsidRDefault="0063022B" w:rsidP="0063022B">
      <w:pPr>
        <w:pStyle w:val="NoSpacing"/>
        <w:jc w:val="both"/>
        <w:rPr>
          <w:rFonts w:ascii="Arial" w:eastAsia="Times New Roman" w:hAnsi="Arial" w:cs="Arial"/>
          <w:color w:val="auto"/>
          <w:sz w:val="24"/>
          <w:szCs w:val="24"/>
        </w:rPr>
      </w:pPr>
    </w:p>
    <w:p w:rsidR="0063022B" w:rsidRDefault="0063022B" w:rsidP="0063022B">
      <w:pPr>
        <w:pStyle w:val="NoSpacing"/>
        <w:jc w:val="both"/>
        <w:rPr>
          <w:rFonts w:ascii="Arial" w:eastAsia="Times New Roman" w:hAnsi="Arial" w:cs="Arial"/>
          <w:color w:val="auto"/>
          <w:sz w:val="24"/>
          <w:szCs w:val="24"/>
        </w:rPr>
      </w:pPr>
    </w:p>
    <w:p w:rsidR="0063022B" w:rsidRDefault="0063022B" w:rsidP="0063022B">
      <w:pPr>
        <w:pStyle w:val="NoSpacing"/>
        <w:jc w:val="both"/>
        <w:rPr>
          <w:rFonts w:ascii="Arial" w:eastAsia="Times New Roman" w:hAnsi="Arial" w:cs="Arial"/>
          <w:color w:val="auto"/>
          <w:sz w:val="24"/>
          <w:szCs w:val="24"/>
        </w:rPr>
      </w:pPr>
    </w:p>
    <w:p w:rsidR="0063022B" w:rsidRDefault="0063022B" w:rsidP="0063022B">
      <w:pPr>
        <w:pStyle w:val="NoSpacing"/>
        <w:jc w:val="both"/>
        <w:rPr>
          <w:rFonts w:ascii="Arial" w:eastAsia="Times New Roman" w:hAnsi="Arial" w:cs="Arial"/>
          <w:color w:val="auto"/>
          <w:sz w:val="24"/>
          <w:szCs w:val="24"/>
        </w:rPr>
      </w:pPr>
    </w:p>
    <w:p w:rsidR="0063022B" w:rsidRPr="00CC61CB" w:rsidRDefault="0063022B" w:rsidP="0063022B">
      <w:pPr>
        <w:pStyle w:val="NoSpacing"/>
        <w:jc w:val="both"/>
        <w:rPr>
          <w:rFonts w:ascii="Arial" w:eastAsia="Times New Roman" w:hAnsi="Arial" w:cs="Arial"/>
          <w:color w:val="auto"/>
          <w:sz w:val="24"/>
          <w:szCs w:val="24"/>
        </w:rPr>
      </w:pP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Demonstrated teamwork / team-leading skills, and previous success with interdisciplinary relationship building</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Demonstrated clear framework for inter-professional practice which is meaningful for all disciplines</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A track record in implementing and evaluating professional practice models, implementing professional standards and advancing the scope of practice</w:t>
      </w:r>
    </w:p>
    <w:p w:rsidR="00155FF0" w:rsidRPr="00CC61CB" w:rsidRDefault="00155FF0" w:rsidP="005464B3">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Knowledge of health care delivery systems, and applicable federal and provincial health care legislation and regulations</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Knowledge of service improvement techniques and demonstrated history of ability in improving service delivery</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Recognized external and internal connections to relevant stakeholders</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Extensive and broad clinical background</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Demonstrated respect for, and knowledge of, a wide variety of health care disciplines</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Strong commitment to, and belief in, shared governance and decision-making processes</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Demonstrated vision for professional practice, nursing, the organization and patient-</w:t>
      </w:r>
      <w:proofErr w:type="spellStart"/>
      <w:r w:rsidRPr="00CC61CB">
        <w:rPr>
          <w:rFonts w:ascii="Arial" w:eastAsia="Times New Roman" w:hAnsi="Arial" w:cs="Arial"/>
          <w:color w:val="auto"/>
          <w:sz w:val="24"/>
          <w:szCs w:val="24"/>
        </w:rPr>
        <w:t>centred</w:t>
      </w:r>
      <w:proofErr w:type="spellEnd"/>
      <w:r w:rsidRPr="00CC61CB">
        <w:rPr>
          <w:rFonts w:ascii="Arial" w:eastAsia="Times New Roman" w:hAnsi="Arial" w:cs="Arial"/>
          <w:color w:val="auto"/>
          <w:sz w:val="24"/>
          <w:szCs w:val="24"/>
        </w:rPr>
        <w:t xml:space="preserve"> care philosophy </w:t>
      </w:r>
    </w:p>
    <w:p w:rsidR="00F73B9A" w:rsidRPr="0063022B" w:rsidRDefault="00155FF0" w:rsidP="00044000">
      <w:pPr>
        <w:pStyle w:val="NoSpacing"/>
        <w:numPr>
          <w:ilvl w:val="0"/>
          <w:numId w:val="15"/>
        </w:numPr>
        <w:spacing w:before="100" w:beforeAutospacing="1" w:afterAutospacing="1"/>
        <w:ind w:right="594"/>
        <w:jc w:val="both"/>
        <w:rPr>
          <w:rFonts w:ascii="Arial" w:hAnsi="Arial" w:cs="Arial"/>
          <w:b/>
          <w:sz w:val="24"/>
          <w:szCs w:val="24"/>
        </w:rPr>
      </w:pPr>
      <w:r w:rsidRPr="002528EF">
        <w:rPr>
          <w:rFonts w:ascii="Arial" w:eastAsia="Times New Roman" w:hAnsi="Arial" w:cs="Arial"/>
          <w:color w:val="auto"/>
          <w:sz w:val="24"/>
          <w:szCs w:val="24"/>
        </w:rPr>
        <w:t>A reputation as a courageous risk taker and an innovative, authentic leader, intellectually curious and open-minded.</w:t>
      </w:r>
    </w:p>
    <w:p w:rsidR="00244F21" w:rsidRPr="00CC61CB" w:rsidRDefault="00244F21" w:rsidP="00244F21">
      <w:pPr>
        <w:rPr>
          <w:rFonts w:ascii="Arial" w:hAnsi="Arial" w:cs="Arial"/>
          <w:sz w:val="24"/>
          <w:szCs w:val="24"/>
          <w:shd w:val="clear" w:color="auto" w:fill="FFFFFF"/>
        </w:rPr>
      </w:pPr>
      <w:r w:rsidRPr="00CC61CB">
        <w:rPr>
          <w:rFonts w:ascii="Arial" w:hAnsi="Arial" w:cs="Arial"/>
          <w:b/>
          <w:sz w:val="24"/>
          <w:szCs w:val="24"/>
        </w:rPr>
        <w:t xml:space="preserve">Blanche River Health Offers: </w:t>
      </w:r>
      <w:r w:rsidRPr="00CC61CB">
        <w:rPr>
          <w:rFonts w:ascii="Arial" w:hAnsi="Arial" w:cs="Arial"/>
          <w:sz w:val="24"/>
          <w:szCs w:val="24"/>
          <w:shd w:val="clear" w:color="auto" w:fill="FFFFFF"/>
        </w:rPr>
        <w:t xml:space="preserve">  </w:t>
      </w:r>
    </w:p>
    <w:p w:rsidR="00244F21" w:rsidRPr="00CC61CB" w:rsidRDefault="00244F21" w:rsidP="00244F21">
      <w:pPr>
        <w:spacing w:after="0" w:line="240" w:lineRule="auto"/>
        <w:rPr>
          <w:rFonts w:ascii="Arial" w:hAnsi="Arial" w:cs="Arial"/>
          <w:sz w:val="24"/>
          <w:szCs w:val="24"/>
          <w:shd w:val="clear" w:color="auto" w:fill="FFFFFF"/>
        </w:rPr>
      </w:pPr>
      <w:r w:rsidRPr="00CC61CB">
        <w:rPr>
          <w:rFonts w:ascii="Arial" w:hAnsi="Arial" w:cs="Arial"/>
          <w:sz w:val="24"/>
          <w:szCs w:val="24"/>
          <w:shd w:val="clear" w:color="auto" w:fill="FFFFFF"/>
        </w:rPr>
        <w:t>INCENTIVE PACKAGES that include:</w:t>
      </w:r>
    </w:p>
    <w:p w:rsidR="00244F21" w:rsidRPr="00CC61CB" w:rsidRDefault="00244F21" w:rsidP="00244F21">
      <w:pPr>
        <w:pStyle w:val="ListParagraph"/>
        <w:numPr>
          <w:ilvl w:val="0"/>
          <w:numId w:val="16"/>
        </w:numPr>
        <w:spacing w:after="0" w:line="240" w:lineRule="auto"/>
        <w:rPr>
          <w:rFonts w:ascii="Arial" w:hAnsi="Arial" w:cs="Arial"/>
          <w:sz w:val="24"/>
          <w:szCs w:val="24"/>
          <w:shd w:val="clear" w:color="auto" w:fill="FFFFFF"/>
        </w:rPr>
      </w:pPr>
      <w:r w:rsidRPr="00CC61CB">
        <w:rPr>
          <w:rFonts w:ascii="Arial" w:hAnsi="Arial" w:cs="Arial"/>
          <w:sz w:val="24"/>
          <w:szCs w:val="24"/>
          <w:shd w:val="clear" w:color="auto" w:fill="FFFFFF"/>
        </w:rPr>
        <w:t>Signing bonus</w:t>
      </w:r>
    </w:p>
    <w:p w:rsidR="00244F21" w:rsidRPr="00CC61CB" w:rsidRDefault="00244F21" w:rsidP="00244F21">
      <w:pPr>
        <w:pStyle w:val="ListParagraph"/>
        <w:numPr>
          <w:ilvl w:val="0"/>
          <w:numId w:val="16"/>
        </w:numPr>
        <w:spacing w:after="0" w:line="240" w:lineRule="auto"/>
        <w:rPr>
          <w:rFonts w:ascii="Arial" w:hAnsi="Arial" w:cs="Arial"/>
          <w:sz w:val="24"/>
          <w:szCs w:val="24"/>
          <w:shd w:val="clear" w:color="auto" w:fill="FFFFFF"/>
        </w:rPr>
      </w:pPr>
      <w:r w:rsidRPr="00CC61CB">
        <w:rPr>
          <w:rFonts w:ascii="Arial" w:hAnsi="Arial" w:cs="Arial"/>
          <w:sz w:val="24"/>
          <w:szCs w:val="24"/>
          <w:shd w:val="clear" w:color="auto" w:fill="FFFFFF"/>
        </w:rPr>
        <w:t>Relocation allowance</w:t>
      </w:r>
    </w:p>
    <w:p w:rsidR="00244F21" w:rsidRPr="00CC61CB" w:rsidRDefault="00244F21" w:rsidP="00244F21">
      <w:pPr>
        <w:pStyle w:val="ListParagraph"/>
        <w:numPr>
          <w:ilvl w:val="0"/>
          <w:numId w:val="16"/>
        </w:numPr>
        <w:spacing w:after="0" w:line="240" w:lineRule="auto"/>
        <w:rPr>
          <w:rFonts w:ascii="Arial" w:hAnsi="Arial" w:cs="Arial"/>
          <w:sz w:val="24"/>
          <w:szCs w:val="24"/>
          <w:shd w:val="clear" w:color="auto" w:fill="FFFFFF"/>
        </w:rPr>
      </w:pPr>
      <w:r w:rsidRPr="00CC61CB">
        <w:rPr>
          <w:rFonts w:ascii="Arial" w:hAnsi="Arial" w:cs="Arial"/>
          <w:sz w:val="24"/>
          <w:szCs w:val="24"/>
          <w:shd w:val="clear" w:color="auto" w:fill="FFFFFF"/>
        </w:rPr>
        <w:t>Housing allowance</w:t>
      </w:r>
    </w:p>
    <w:p w:rsidR="00244F21" w:rsidRPr="00CC61CB" w:rsidRDefault="00244F21" w:rsidP="00244F21">
      <w:pPr>
        <w:pStyle w:val="ListParagraph"/>
        <w:numPr>
          <w:ilvl w:val="0"/>
          <w:numId w:val="16"/>
        </w:numPr>
        <w:spacing w:after="0" w:line="240" w:lineRule="auto"/>
        <w:rPr>
          <w:rFonts w:ascii="Arial" w:hAnsi="Arial" w:cs="Arial"/>
          <w:sz w:val="24"/>
          <w:szCs w:val="24"/>
          <w:shd w:val="clear" w:color="auto" w:fill="FFFFFF"/>
        </w:rPr>
      </w:pPr>
      <w:r w:rsidRPr="00CC61CB">
        <w:rPr>
          <w:rFonts w:ascii="Arial" w:hAnsi="Arial" w:cs="Arial"/>
          <w:sz w:val="24"/>
          <w:szCs w:val="24"/>
          <w:shd w:val="clear" w:color="auto" w:fill="FFFFFF"/>
        </w:rPr>
        <w:t>Reimbursement of professional licensing fees for 1</w:t>
      </w:r>
      <w:r w:rsidRPr="00CC61CB">
        <w:rPr>
          <w:rFonts w:ascii="Arial" w:hAnsi="Arial" w:cs="Arial"/>
          <w:sz w:val="24"/>
          <w:szCs w:val="24"/>
          <w:shd w:val="clear" w:color="auto" w:fill="FFFFFF"/>
          <w:vertAlign w:val="superscript"/>
        </w:rPr>
        <w:t>st</w:t>
      </w:r>
      <w:r w:rsidRPr="00CC61CB">
        <w:rPr>
          <w:rFonts w:ascii="Arial" w:hAnsi="Arial" w:cs="Arial"/>
          <w:sz w:val="24"/>
          <w:szCs w:val="24"/>
          <w:shd w:val="clear" w:color="auto" w:fill="FFFFFF"/>
        </w:rPr>
        <w:t xml:space="preserve"> year of employment</w:t>
      </w:r>
    </w:p>
    <w:p w:rsidR="00244F21" w:rsidRPr="00CC61CB" w:rsidRDefault="00244F21" w:rsidP="00244F21">
      <w:pPr>
        <w:spacing w:after="0" w:line="240" w:lineRule="auto"/>
        <w:rPr>
          <w:rFonts w:ascii="Arial" w:hAnsi="Arial" w:cs="Arial"/>
          <w:sz w:val="24"/>
          <w:szCs w:val="24"/>
          <w:shd w:val="clear" w:color="auto" w:fill="FFFFFF"/>
        </w:rPr>
      </w:pPr>
    </w:p>
    <w:p w:rsidR="00244F21" w:rsidRPr="00CC61CB" w:rsidRDefault="00244F21" w:rsidP="00244F21">
      <w:pPr>
        <w:spacing w:after="0" w:line="240" w:lineRule="auto"/>
        <w:rPr>
          <w:rFonts w:ascii="Arial" w:hAnsi="Arial" w:cs="Arial"/>
          <w:sz w:val="24"/>
          <w:szCs w:val="24"/>
          <w:shd w:val="clear" w:color="auto" w:fill="FFFFFF"/>
        </w:rPr>
      </w:pPr>
      <w:r w:rsidRPr="00CC61CB">
        <w:rPr>
          <w:rFonts w:ascii="Arial" w:hAnsi="Arial" w:cs="Arial"/>
          <w:sz w:val="24"/>
          <w:szCs w:val="24"/>
          <w:shd w:val="clear" w:color="auto" w:fill="FFFFFF"/>
        </w:rPr>
        <w:t xml:space="preserve">As well as, </w:t>
      </w:r>
    </w:p>
    <w:p w:rsidR="00244F21" w:rsidRPr="00CC61CB" w:rsidRDefault="00244F21" w:rsidP="00244F21">
      <w:pPr>
        <w:pStyle w:val="ListParagraph"/>
        <w:numPr>
          <w:ilvl w:val="0"/>
          <w:numId w:val="1"/>
        </w:numPr>
        <w:spacing w:after="0" w:line="240" w:lineRule="auto"/>
        <w:contextualSpacing w:val="0"/>
        <w:rPr>
          <w:rFonts w:ascii="Arial" w:hAnsi="Arial" w:cs="Arial"/>
          <w:sz w:val="24"/>
          <w:szCs w:val="24"/>
          <w:shd w:val="clear" w:color="auto" w:fill="FFFFFF"/>
        </w:rPr>
      </w:pPr>
      <w:r w:rsidRPr="00CC61CB">
        <w:rPr>
          <w:rFonts w:ascii="Arial" w:hAnsi="Arial" w:cs="Arial"/>
          <w:sz w:val="24"/>
          <w:szCs w:val="24"/>
          <w:shd w:val="clear" w:color="auto" w:fill="FFFFFF"/>
        </w:rPr>
        <w:t>EAP program, ‘perks’ program.</w:t>
      </w:r>
    </w:p>
    <w:p w:rsidR="00244F21" w:rsidRPr="00CC61CB" w:rsidRDefault="00244F21" w:rsidP="00244F21">
      <w:pPr>
        <w:pStyle w:val="ListParagraph"/>
        <w:numPr>
          <w:ilvl w:val="0"/>
          <w:numId w:val="1"/>
        </w:numPr>
        <w:spacing w:after="0" w:line="240" w:lineRule="auto"/>
        <w:contextualSpacing w:val="0"/>
        <w:rPr>
          <w:rFonts w:ascii="Arial" w:hAnsi="Arial" w:cs="Arial"/>
          <w:sz w:val="24"/>
          <w:szCs w:val="24"/>
          <w:shd w:val="clear" w:color="auto" w:fill="FFFFFF"/>
        </w:rPr>
      </w:pPr>
      <w:r w:rsidRPr="00CC61CB">
        <w:rPr>
          <w:rFonts w:ascii="Arial" w:hAnsi="Arial" w:cs="Arial"/>
          <w:sz w:val="24"/>
          <w:szCs w:val="24"/>
          <w:shd w:val="clear" w:color="auto" w:fill="FFFFFF"/>
        </w:rPr>
        <w:t xml:space="preserve">A commitment to professional and personal development including an Education Bursary program. </w:t>
      </w:r>
    </w:p>
    <w:p w:rsidR="00244F21" w:rsidRPr="00CC61CB" w:rsidRDefault="00244F21" w:rsidP="00244F21">
      <w:pPr>
        <w:pStyle w:val="ListParagraph"/>
        <w:numPr>
          <w:ilvl w:val="0"/>
          <w:numId w:val="1"/>
        </w:numPr>
        <w:spacing w:after="0" w:line="240" w:lineRule="auto"/>
        <w:contextualSpacing w:val="0"/>
        <w:rPr>
          <w:rFonts w:ascii="Arial" w:hAnsi="Arial" w:cs="Arial"/>
          <w:sz w:val="24"/>
          <w:szCs w:val="24"/>
          <w:shd w:val="clear" w:color="auto" w:fill="FFFFFF"/>
        </w:rPr>
      </w:pPr>
      <w:r w:rsidRPr="00CC61CB">
        <w:rPr>
          <w:rFonts w:ascii="Arial" w:hAnsi="Arial" w:cs="Arial"/>
          <w:sz w:val="24"/>
          <w:szCs w:val="24"/>
          <w:shd w:val="clear" w:color="auto" w:fill="FFFFFF"/>
        </w:rPr>
        <w:t xml:space="preserve">A commitment to employee Wellness including work-life balance </w:t>
      </w:r>
    </w:p>
    <w:p w:rsidR="00244F21" w:rsidRPr="00CC61CB" w:rsidRDefault="00244F21" w:rsidP="00244F21">
      <w:pPr>
        <w:pStyle w:val="ListParagraph"/>
        <w:numPr>
          <w:ilvl w:val="0"/>
          <w:numId w:val="1"/>
        </w:numPr>
        <w:spacing w:after="0" w:line="240" w:lineRule="auto"/>
        <w:contextualSpacing w:val="0"/>
        <w:rPr>
          <w:rFonts w:ascii="Arial" w:hAnsi="Arial" w:cs="Arial"/>
          <w:sz w:val="24"/>
          <w:szCs w:val="24"/>
        </w:rPr>
      </w:pPr>
      <w:r w:rsidRPr="00CC61CB">
        <w:rPr>
          <w:rFonts w:ascii="Arial" w:hAnsi="Arial" w:cs="Arial"/>
          <w:sz w:val="24"/>
          <w:szCs w:val="24"/>
          <w:shd w:val="clear" w:color="auto" w:fill="FFFFFF"/>
        </w:rPr>
        <w:t>A commitment to a diverse, supportive and equitable workplace</w:t>
      </w:r>
    </w:p>
    <w:p w:rsidR="00244F21" w:rsidRPr="0063022B" w:rsidRDefault="00244F21" w:rsidP="00244F21">
      <w:pPr>
        <w:pStyle w:val="ListParagraph"/>
        <w:numPr>
          <w:ilvl w:val="0"/>
          <w:numId w:val="1"/>
        </w:numPr>
        <w:spacing w:after="0" w:line="240" w:lineRule="auto"/>
        <w:contextualSpacing w:val="0"/>
        <w:rPr>
          <w:rFonts w:ascii="Arial" w:hAnsi="Arial" w:cs="Arial"/>
          <w:sz w:val="24"/>
          <w:szCs w:val="24"/>
        </w:rPr>
      </w:pPr>
      <w:r w:rsidRPr="00CC61CB">
        <w:rPr>
          <w:rFonts w:ascii="Arial" w:hAnsi="Arial" w:cs="Arial"/>
          <w:sz w:val="24"/>
          <w:szCs w:val="24"/>
          <w:shd w:val="clear" w:color="auto" w:fill="FFFFFF"/>
        </w:rPr>
        <w:t>A commitment to a culture of safety and of mutual respect that is free from discrimination and harassment</w:t>
      </w:r>
      <w:r w:rsidR="0063022B">
        <w:rPr>
          <w:rFonts w:ascii="Arial" w:hAnsi="Arial" w:cs="Arial"/>
          <w:sz w:val="24"/>
          <w:szCs w:val="24"/>
          <w:shd w:val="clear" w:color="auto" w:fill="FFFFFF"/>
        </w:rPr>
        <w:t>.</w:t>
      </w:r>
    </w:p>
    <w:p w:rsidR="0063022B" w:rsidRDefault="0063022B" w:rsidP="0063022B">
      <w:pPr>
        <w:spacing w:after="0" w:line="240" w:lineRule="auto"/>
        <w:rPr>
          <w:rFonts w:ascii="Arial" w:hAnsi="Arial" w:cs="Arial"/>
          <w:sz w:val="24"/>
          <w:szCs w:val="24"/>
        </w:rPr>
      </w:pPr>
    </w:p>
    <w:p w:rsidR="0063022B" w:rsidRDefault="0063022B" w:rsidP="0063022B">
      <w:pPr>
        <w:spacing w:after="0" w:line="240" w:lineRule="auto"/>
        <w:rPr>
          <w:rFonts w:ascii="Arial" w:hAnsi="Arial" w:cs="Arial"/>
          <w:sz w:val="24"/>
          <w:szCs w:val="24"/>
        </w:rPr>
      </w:pPr>
    </w:p>
    <w:p w:rsidR="0063022B" w:rsidRDefault="0063022B" w:rsidP="0063022B">
      <w:pPr>
        <w:spacing w:after="0" w:line="240" w:lineRule="auto"/>
        <w:rPr>
          <w:rFonts w:ascii="Arial" w:hAnsi="Arial" w:cs="Arial"/>
          <w:sz w:val="24"/>
          <w:szCs w:val="24"/>
        </w:rPr>
      </w:pPr>
    </w:p>
    <w:p w:rsidR="0063022B" w:rsidRDefault="0063022B" w:rsidP="0063022B">
      <w:pPr>
        <w:spacing w:after="0" w:line="240" w:lineRule="auto"/>
        <w:rPr>
          <w:rFonts w:ascii="Arial" w:hAnsi="Arial" w:cs="Arial"/>
          <w:sz w:val="24"/>
          <w:szCs w:val="24"/>
        </w:rPr>
      </w:pPr>
    </w:p>
    <w:p w:rsidR="0063022B" w:rsidRDefault="0063022B" w:rsidP="0063022B">
      <w:pPr>
        <w:spacing w:after="0" w:line="240" w:lineRule="auto"/>
        <w:rPr>
          <w:rFonts w:ascii="Arial" w:hAnsi="Arial" w:cs="Arial"/>
          <w:sz w:val="24"/>
          <w:szCs w:val="24"/>
        </w:rPr>
      </w:pPr>
    </w:p>
    <w:p w:rsidR="0063022B" w:rsidRDefault="0063022B" w:rsidP="0063022B">
      <w:pPr>
        <w:spacing w:after="0" w:line="240" w:lineRule="auto"/>
        <w:rPr>
          <w:rFonts w:ascii="Arial" w:hAnsi="Arial" w:cs="Arial"/>
          <w:sz w:val="24"/>
          <w:szCs w:val="24"/>
        </w:rPr>
      </w:pPr>
    </w:p>
    <w:p w:rsidR="0063022B" w:rsidRPr="0063022B" w:rsidRDefault="0063022B" w:rsidP="0063022B">
      <w:pPr>
        <w:spacing w:after="0" w:line="240" w:lineRule="auto"/>
        <w:rPr>
          <w:rFonts w:ascii="Arial" w:hAnsi="Arial" w:cs="Arial"/>
          <w:sz w:val="24"/>
          <w:szCs w:val="24"/>
        </w:rPr>
      </w:pPr>
    </w:p>
    <w:p w:rsidR="00244F21" w:rsidRPr="002528EF" w:rsidRDefault="00244F21" w:rsidP="0063022B">
      <w:pPr>
        <w:pStyle w:val="NoSpacing"/>
        <w:spacing w:before="100" w:beforeAutospacing="1" w:afterAutospacing="1"/>
        <w:ind w:right="594"/>
        <w:jc w:val="both"/>
        <w:rPr>
          <w:rFonts w:ascii="Arial" w:hAnsi="Arial" w:cs="Arial"/>
          <w:b/>
          <w:sz w:val="24"/>
          <w:szCs w:val="24"/>
        </w:rPr>
      </w:pPr>
    </w:p>
    <w:p w:rsidR="00AE5FE9" w:rsidRDefault="00AE5FE9" w:rsidP="00AE5FE9">
      <w:pPr>
        <w:spacing w:after="0" w:line="240" w:lineRule="auto"/>
        <w:rPr>
          <w:rFonts w:ascii="Arial" w:hAnsi="Arial" w:cs="Arial"/>
          <w:b/>
          <w:sz w:val="24"/>
          <w:szCs w:val="24"/>
        </w:rPr>
      </w:pPr>
      <w:r w:rsidRPr="00CC61CB">
        <w:rPr>
          <w:rFonts w:ascii="Arial" w:hAnsi="Arial" w:cs="Arial"/>
          <w:b/>
          <w:sz w:val="24"/>
          <w:szCs w:val="24"/>
        </w:rPr>
        <w:t>Compensation &amp; Benefits Information</w:t>
      </w:r>
    </w:p>
    <w:p w:rsidR="00EC3FDB" w:rsidRPr="00CC61CB" w:rsidRDefault="00EC3FDB" w:rsidP="00AE5FE9">
      <w:pPr>
        <w:spacing w:after="0" w:line="240" w:lineRule="auto"/>
        <w:rPr>
          <w:rFonts w:ascii="Arial" w:hAnsi="Arial" w:cs="Arial"/>
          <w:b/>
          <w:sz w:val="24"/>
          <w:szCs w:val="24"/>
        </w:rPr>
      </w:pPr>
    </w:p>
    <w:p w:rsidR="00837F7F" w:rsidRPr="00837F7F" w:rsidRDefault="00837F7F" w:rsidP="00E76CF6">
      <w:pPr>
        <w:pStyle w:val="ListParagraph"/>
        <w:numPr>
          <w:ilvl w:val="0"/>
          <w:numId w:val="3"/>
        </w:numPr>
        <w:spacing w:after="0" w:line="240" w:lineRule="auto"/>
        <w:contextualSpacing w:val="0"/>
        <w:rPr>
          <w:rFonts w:ascii="Arial" w:hAnsi="Arial" w:cs="Arial"/>
          <w:sz w:val="24"/>
          <w:szCs w:val="24"/>
          <w:shd w:val="clear" w:color="auto" w:fill="FFFFFF"/>
        </w:rPr>
      </w:pPr>
      <w:r>
        <w:rPr>
          <w:rFonts w:ascii="Arial" w:hAnsi="Arial" w:cs="Arial"/>
          <w:sz w:val="24"/>
          <w:szCs w:val="24"/>
          <w:shd w:val="clear" w:color="auto" w:fill="FFFFFF"/>
        </w:rPr>
        <w:t>Rate of pay ranges between $64.12 per hour and $76.93 per hour</w:t>
      </w:r>
    </w:p>
    <w:p w:rsidR="00E76CF6" w:rsidRPr="00CC61CB" w:rsidRDefault="00AE5FE9" w:rsidP="00E76CF6">
      <w:pPr>
        <w:pStyle w:val="ListParagraph"/>
        <w:numPr>
          <w:ilvl w:val="0"/>
          <w:numId w:val="3"/>
        </w:numPr>
        <w:spacing w:after="0" w:line="240" w:lineRule="auto"/>
        <w:contextualSpacing w:val="0"/>
        <w:rPr>
          <w:rFonts w:ascii="Arial" w:hAnsi="Arial" w:cs="Arial"/>
          <w:sz w:val="24"/>
          <w:szCs w:val="24"/>
          <w:shd w:val="clear" w:color="auto" w:fill="FFFFFF"/>
        </w:rPr>
      </w:pPr>
      <w:r w:rsidRPr="00CC61CB">
        <w:rPr>
          <w:rFonts w:ascii="Arial" w:hAnsi="Arial" w:cs="Arial"/>
          <w:sz w:val="24"/>
          <w:szCs w:val="24"/>
          <w:lang w:val="en-US"/>
        </w:rPr>
        <w:t>Eligibility to enroll in the H</w:t>
      </w:r>
      <w:r w:rsidR="00E76CF6" w:rsidRPr="00CC61CB">
        <w:rPr>
          <w:rFonts w:ascii="Arial" w:hAnsi="Arial" w:cs="Arial"/>
          <w:sz w:val="24"/>
          <w:szCs w:val="24"/>
          <w:lang w:val="en-US"/>
        </w:rPr>
        <w:t xml:space="preserve">ealthcare </w:t>
      </w:r>
      <w:r w:rsidR="0077072D" w:rsidRPr="00CC61CB">
        <w:rPr>
          <w:rFonts w:ascii="Arial" w:hAnsi="Arial" w:cs="Arial"/>
          <w:sz w:val="24"/>
          <w:szCs w:val="24"/>
          <w:lang w:val="en-US"/>
        </w:rPr>
        <w:t>o</w:t>
      </w:r>
      <w:r w:rsidR="00E76CF6" w:rsidRPr="00CC61CB">
        <w:rPr>
          <w:rFonts w:ascii="Arial" w:hAnsi="Arial" w:cs="Arial"/>
          <w:sz w:val="24"/>
          <w:szCs w:val="24"/>
          <w:lang w:val="en-US"/>
        </w:rPr>
        <w:t xml:space="preserve">f </w:t>
      </w:r>
      <w:r w:rsidRPr="00CC61CB">
        <w:rPr>
          <w:rFonts w:ascii="Arial" w:hAnsi="Arial" w:cs="Arial"/>
          <w:sz w:val="24"/>
          <w:szCs w:val="24"/>
          <w:lang w:val="en-US"/>
        </w:rPr>
        <w:t>O</w:t>
      </w:r>
      <w:r w:rsidR="00E76CF6" w:rsidRPr="00CC61CB">
        <w:rPr>
          <w:rFonts w:ascii="Arial" w:hAnsi="Arial" w:cs="Arial"/>
          <w:sz w:val="24"/>
          <w:szCs w:val="24"/>
          <w:lang w:val="en-US"/>
        </w:rPr>
        <w:t xml:space="preserve">ntario </w:t>
      </w:r>
      <w:r w:rsidRPr="00CC61CB">
        <w:rPr>
          <w:rFonts w:ascii="Arial" w:hAnsi="Arial" w:cs="Arial"/>
          <w:sz w:val="24"/>
          <w:szCs w:val="24"/>
          <w:lang w:val="en-US"/>
        </w:rPr>
        <w:t>P</w:t>
      </w:r>
      <w:r w:rsidR="00E76CF6" w:rsidRPr="00CC61CB">
        <w:rPr>
          <w:rFonts w:ascii="Arial" w:hAnsi="Arial" w:cs="Arial"/>
          <w:sz w:val="24"/>
          <w:szCs w:val="24"/>
          <w:lang w:val="en-US"/>
        </w:rPr>
        <w:t xml:space="preserve">ension Plan </w:t>
      </w:r>
      <w:r w:rsidRPr="00CC61CB">
        <w:rPr>
          <w:rFonts w:ascii="Arial" w:hAnsi="Arial" w:cs="Arial"/>
          <w:sz w:val="24"/>
          <w:szCs w:val="24"/>
          <w:lang w:val="en-US"/>
        </w:rPr>
        <w:t xml:space="preserve">(HOOPP).  Click on the link provided for more information - </w:t>
      </w:r>
      <w:hyperlink r:id="rId9" w:history="1">
        <w:r w:rsidRPr="00CC61CB">
          <w:rPr>
            <w:rStyle w:val="Hyperlink"/>
            <w:rFonts w:ascii="Arial" w:hAnsi="Arial" w:cs="Arial"/>
            <w:sz w:val="24"/>
            <w:szCs w:val="24"/>
            <w:lang w:val="en-US"/>
          </w:rPr>
          <w:t>https://hoopp.com/</w:t>
        </w:r>
      </w:hyperlink>
      <w:r w:rsidRPr="00CC61CB">
        <w:rPr>
          <w:rFonts w:ascii="Arial" w:hAnsi="Arial" w:cs="Arial"/>
          <w:sz w:val="24"/>
          <w:szCs w:val="24"/>
          <w:lang w:val="en-US"/>
        </w:rPr>
        <w:t xml:space="preserve"> </w:t>
      </w:r>
    </w:p>
    <w:p w:rsidR="00AE5FE9" w:rsidRPr="00CC61CB" w:rsidRDefault="00AE5FE9" w:rsidP="00E76CF6">
      <w:pPr>
        <w:pStyle w:val="ListParagraph"/>
        <w:numPr>
          <w:ilvl w:val="0"/>
          <w:numId w:val="3"/>
        </w:numPr>
        <w:spacing w:after="0" w:line="240" w:lineRule="auto"/>
        <w:contextualSpacing w:val="0"/>
        <w:rPr>
          <w:rFonts w:ascii="Arial" w:hAnsi="Arial" w:cs="Arial"/>
          <w:sz w:val="24"/>
          <w:szCs w:val="24"/>
          <w:shd w:val="clear" w:color="auto" w:fill="FFFFFF"/>
        </w:rPr>
      </w:pPr>
      <w:r w:rsidRPr="00CC61CB">
        <w:rPr>
          <w:rFonts w:ascii="Arial" w:hAnsi="Arial" w:cs="Arial"/>
          <w:sz w:val="24"/>
          <w:szCs w:val="24"/>
        </w:rPr>
        <w:t>Paid vacation and benefits coverage</w:t>
      </w:r>
    </w:p>
    <w:p w:rsidR="00E76CF6" w:rsidRPr="00CC61CB" w:rsidRDefault="00E76CF6" w:rsidP="00205394">
      <w:pPr>
        <w:jc w:val="center"/>
        <w:rPr>
          <w:rFonts w:ascii="Arial" w:hAnsi="Arial" w:cs="Arial"/>
          <w:b/>
          <w:spacing w:val="-3"/>
          <w:sz w:val="24"/>
          <w:szCs w:val="24"/>
        </w:rPr>
      </w:pPr>
    </w:p>
    <w:p w:rsidR="00205394" w:rsidRPr="00CC61CB" w:rsidRDefault="00205394" w:rsidP="00205394">
      <w:pPr>
        <w:jc w:val="center"/>
        <w:rPr>
          <w:rFonts w:ascii="Arial" w:hAnsi="Arial" w:cs="Arial"/>
          <w:b/>
          <w:i/>
          <w:spacing w:val="-3"/>
          <w:sz w:val="24"/>
          <w:szCs w:val="24"/>
        </w:rPr>
      </w:pPr>
      <w:r w:rsidRPr="00CC61CB">
        <w:rPr>
          <w:rFonts w:ascii="Arial" w:hAnsi="Arial" w:cs="Arial"/>
          <w:b/>
          <w:spacing w:val="-3"/>
          <w:sz w:val="24"/>
          <w:szCs w:val="24"/>
        </w:rPr>
        <w:t>Pleas</w:t>
      </w:r>
      <w:r w:rsidR="00E34435" w:rsidRPr="00CC61CB">
        <w:rPr>
          <w:rFonts w:ascii="Arial" w:hAnsi="Arial" w:cs="Arial"/>
          <w:b/>
          <w:spacing w:val="-3"/>
          <w:sz w:val="24"/>
          <w:szCs w:val="24"/>
        </w:rPr>
        <w:t>e su</w:t>
      </w:r>
      <w:r w:rsidR="00660138" w:rsidRPr="00CC61CB">
        <w:rPr>
          <w:rFonts w:ascii="Arial" w:hAnsi="Arial" w:cs="Arial"/>
          <w:b/>
          <w:spacing w:val="-3"/>
          <w:sz w:val="24"/>
          <w:szCs w:val="24"/>
        </w:rPr>
        <w:t xml:space="preserve">bmit your resume by </w:t>
      </w:r>
      <w:r w:rsidR="00B8344C">
        <w:rPr>
          <w:rFonts w:ascii="Arial" w:hAnsi="Arial" w:cs="Arial"/>
          <w:b/>
          <w:spacing w:val="-3"/>
          <w:sz w:val="24"/>
          <w:szCs w:val="24"/>
        </w:rPr>
        <w:t>November 20</w:t>
      </w:r>
      <w:bookmarkStart w:id="0" w:name="_GoBack"/>
      <w:bookmarkEnd w:id="0"/>
      <w:r w:rsidR="002528EF">
        <w:rPr>
          <w:rFonts w:ascii="Arial" w:hAnsi="Arial" w:cs="Arial"/>
          <w:b/>
          <w:spacing w:val="-3"/>
          <w:sz w:val="24"/>
          <w:szCs w:val="24"/>
        </w:rPr>
        <w:t xml:space="preserve">, 2024 </w:t>
      </w:r>
      <w:r w:rsidRPr="00CC61CB">
        <w:rPr>
          <w:rFonts w:ascii="Arial" w:hAnsi="Arial" w:cs="Arial"/>
          <w:b/>
          <w:spacing w:val="-3"/>
          <w:sz w:val="24"/>
          <w:szCs w:val="24"/>
        </w:rPr>
        <w:t xml:space="preserve">to </w:t>
      </w:r>
      <w:r w:rsidR="00CC61CB" w:rsidRPr="00CC61CB">
        <w:rPr>
          <w:rFonts w:ascii="Arial" w:hAnsi="Arial" w:cs="Arial"/>
          <w:b/>
          <w:spacing w:val="-3"/>
          <w:sz w:val="24"/>
          <w:szCs w:val="24"/>
        </w:rPr>
        <w:t>Human Resources</w:t>
      </w:r>
    </w:p>
    <w:p w:rsidR="00205394" w:rsidRPr="00CC61CB" w:rsidRDefault="00B8344C" w:rsidP="00205394">
      <w:pPr>
        <w:jc w:val="center"/>
        <w:rPr>
          <w:rFonts w:ascii="Arial" w:hAnsi="Arial" w:cs="Arial"/>
          <w:spacing w:val="-3"/>
          <w:sz w:val="24"/>
          <w:szCs w:val="24"/>
        </w:rPr>
      </w:pPr>
      <w:hyperlink r:id="rId10" w:history="1">
        <w:r w:rsidR="00205394" w:rsidRPr="00CC61CB">
          <w:rPr>
            <w:rStyle w:val="Hyperlink"/>
            <w:rFonts w:ascii="Arial" w:hAnsi="Arial" w:cs="Arial"/>
            <w:spacing w:val="-3"/>
            <w:sz w:val="24"/>
            <w:szCs w:val="24"/>
          </w:rPr>
          <w:t>careers@blancheriverhealth.ca</w:t>
        </w:r>
      </w:hyperlink>
    </w:p>
    <w:p w:rsidR="0015529D" w:rsidRPr="00CC61CB" w:rsidRDefault="00205394" w:rsidP="0077072D">
      <w:pPr>
        <w:ind w:right="27"/>
        <w:jc w:val="center"/>
        <w:rPr>
          <w:rFonts w:ascii="Arial" w:hAnsi="Arial" w:cs="Arial"/>
          <w:b/>
          <w:sz w:val="24"/>
          <w:szCs w:val="24"/>
        </w:rPr>
      </w:pPr>
      <w:r w:rsidRPr="00CC61CB">
        <w:rPr>
          <w:rFonts w:ascii="Arial" w:hAnsi="Arial" w:cs="Arial"/>
          <w:i/>
          <w:sz w:val="24"/>
          <w:szCs w:val="24"/>
        </w:rPr>
        <w:t>Only qualified candidates will be contacted for an interview.  Blanche River Health is an equal opportunity employer.  We welcome and encourage applications from people with disabilities. Accommodations are available on request for candidates taking part in all aspects of the selection process.</w:t>
      </w:r>
    </w:p>
    <w:sectPr w:rsidR="0015529D" w:rsidRPr="00CC61CB" w:rsidSect="00211A3A">
      <w:headerReference w:type="default"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08" w:rsidRDefault="009C1908" w:rsidP="0063753F">
      <w:pPr>
        <w:spacing w:after="0" w:line="240" w:lineRule="auto"/>
      </w:pPr>
      <w:r>
        <w:separator/>
      </w:r>
    </w:p>
  </w:endnote>
  <w:endnote w:type="continuationSeparator" w:id="0">
    <w:p w:rsidR="009C1908" w:rsidRDefault="009C1908" w:rsidP="00637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E0" w:rsidRDefault="0015529D">
    <w:pPr>
      <w:pStyle w:val="Footer"/>
    </w:pPr>
    <w:r>
      <w:rPr>
        <w:noProof/>
      </w:rPr>
      <w:drawing>
        <wp:anchor distT="0" distB="0" distL="114300" distR="114300" simplePos="0" relativeHeight="251647488" behindDoc="0" locked="0" layoutInCell="1" allowOverlap="1" wp14:anchorId="1F1612BF" wp14:editId="2CD9E8ED">
          <wp:simplePos x="0" y="0"/>
          <wp:positionH relativeFrom="page">
            <wp:posOffset>5316220</wp:posOffset>
          </wp:positionH>
          <wp:positionV relativeFrom="paragraph">
            <wp:posOffset>-1376680</wp:posOffset>
          </wp:positionV>
          <wp:extent cx="2434590" cy="265366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H Corner Detail.png"/>
                  <pic:cNvPicPr/>
                </pic:nvPicPr>
                <pic:blipFill>
                  <a:blip r:embed="rId1">
                    <a:extLst>
                      <a:ext uri="{28A0092B-C50C-407E-A947-70E740481C1C}">
                        <a14:useLocalDpi xmlns:a14="http://schemas.microsoft.com/office/drawing/2010/main" val="0"/>
                      </a:ext>
                    </a:extLst>
                  </a:blip>
                  <a:stretch>
                    <a:fillRect/>
                  </a:stretch>
                </pic:blipFill>
                <pic:spPr>
                  <a:xfrm>
                    <a:off x="0" y="0"/>
                    <a:ext cx="2434590" cy="2653665"/>
                  </a:xfrm>
                  <a:prstGeom prst="rect">
                    <a:avLst/>
                  </a:prstGeom>
                </pic:spPr>
              </pic:pic>
            </a:graphicData>
          </a:graphic>
          <wp14:sizeRelH relativeFrom="margin">
            <wp14:pctWidth>0</wp14:pctWidth>
          </wp14:sizeRelH>
          <wp14:sizeRelV relativeFrom="margin">
            <wp14:pctHeight>0</wp14:pctHeight>
          </wp14:sizeRelV>
        </wp:anchor>
      </w:drawing>
    </w:r>
    <w:r w:rsidR="00612D27" w:rsidRPr="00612D27">
      <w:rPr>
        <w:rFonts w:ascii="Arial" w:hAnsi="Arial" w:cs="Arial"/>
        <w:b/>
        <w:noProof/>
        <w:sz w:val="16"/>
      </w:rPr>
      <w:drawing>
        <wp:anchor distT="0" distB="0" distL="114300" distR="114300" simplePos="0" relativeHeight="251674112" behindDoc="0" locked="0" layoutInCell="1" allowOverlap="1" wp14:anchorId="4CCF8BE0" wp14:editId="5135FC1F">
          <wp:simplePos x="0" y="0"/>
          <wp:positionH relativeFrom="column">
            <wp:posOffset>1254140</wp:posOffset>
          </wp:positionH>
          <wp:positionV relativeFrom="paragraph">
            <wp:posOffset>139021</wp:posOffset>
          </wp:positionV>
          <wp:extent cx="1084814" cy="520996"/>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84814" cy="520996"/>
                  </a:xfrm>
                  <a:prstGeom prst="rect">
                    <a:avLst/>
                  </a:prstGeom>
                </pic:spPr>
              </pic:pic>
            </a:graphicData>
          </a:graphic>
          <wp14:sizeRelH relativeFrom="margin">
            <wp14:pctWidth>0</wp14:pctWidth>
          </wp14:sizeRelH>
          <wp14:sizeRelV relativeFrom="margin">
            <wp14:pctHeight>0</wp14:pctHeight>
          </wp14:sizeRelV>
        </wp:anchor>
      </w:drawing>
    </w:r>
  </w:p>
  <w:p w:rsidR="006641A9" w:rsidRPr="00332019" w:rsidRDefault="006641A9" w:rsidP="006641A9">
    <w:pPr>
      <w:spacing w:after="0"/>
      <w:rPr>
        <w:rFonts w:ascii="Arial" w:hAnsi="Arial" w:cs="Arial"/>
        <w:b/>
        <w:sz w:val="16"/>
      </w:rPr>
    </w:pPr>
    <w:r w:rsidRPr="00332019">
      <w:rPr>
        <w:rFonts w:ascii="Arial" w:hAnsi="Arial" w:cs="Arial"/>
        <w:b/>
        <w:sz w:val="16"/>
      </w:rPr>
      <w:t xml:space="preserve">Kirkland Lake site </w:t>
    </w:r>
  </w:p>
  <w:p w:rsidR="006641A9" w:rsidRPr="00332019" w:rsidRDefault="006641A9" w:rsidP="006641A9">
    <w:pPr>
      <w:spacing w:after="0"/>
      <w:rPr>
        <w:rFonts w:ascii="Arial" w:hAnsi="Arial" w:cs="Arial"/>
        <w:sz w:val="16"/>
      </w:rPr>
    </w:pPr>
    <w:r w:rsidRPr="00332019">
      <w:rPr>
        <w:rFonts w:ascii="Arial" w:hAnsi="Arial" w:cs="Arial"/>
        <w:sz w:val="16"/>
      </w:rPr>
      <w:t xml:space="preserve">145 Government Rd E </w:t>
    </w:r>
  </w:p>
  <w:p w:rsidR="006641A9" w:rsidRPr="00332019" w:rsidRDefault="006641A9" w:rsidP="006641A9">
    <w:pPr>
      <w:spacing w:after="0"/>
      <w:rPr>
        <w:rFonts w:ascii="Arial" w:hAnsi="Arial" w:cs="Arial"/>
        <w:sz w:val="16"/>
      </w:rPr>
    </w:pPr>
    <w:r w:rsidRPr="00332019">
      <w:rPr>
        <w:rFonts w:ascii="Arial" w:hAnsi="Arial" w:cs="Arial"/>
        <w:sz w:val="16"/>
      </w:rPr>
      <w:t>Kirkland Lake, ON P2N 3P4</w:t>
    </w:r>
  </w:p>
  <w:p w:rsidR="006641A9" w:rsidRPr="00332019" w:rsidRDefault="006641A9" w:rsidP="006641A9">
    <w:pPr>
      <w:spacing w:after="0"/>
      <w:rPr>
        <w:rFonts w:ascii="Arial" w:hAnsi="Arial" w:cs="Arial"/>
        <w:sz w:val="16"/>
      </w:rPr>
    </w:pPr>
    <w:r w:rsidRPr="00332019">
      <w:rPr>
        <w:rFonts w:ascii="Arial" w:hAnsi="Arial" w:cs="Arial"/>
        <w:sz w:val="16"/>
      </w:rPr>
      <w:t>(705) 567-5251</w:t>
    </w:r>
  </w:p>
  <w:p w:rsidR="00612D27" w:rsidRPr="006641A9" w:rsidRDefault="00612D27" w:rsidP="006641A9">
    <w:pPr>
      <w:spacing w:after="0"/>
      <w:rPr>
        <w:rFonts w:ascii="Arial" w:hAnsi="Arial" w:cs="Arial"/>
        <w:sz w:val="16"/>
      </w:rPr>
    </w:pPr>
    <w:r w:rsidRPr="00612D27">
      <w:rPr>
        <w:rFonts w:ascii="Arial" w:hAnsi="Arial" w:cs="Arial"/>
        <w:noProof/>
        <w:sz w:val="16"/>
      </w:rPr>
      <w:drawing>
        <wp:anchor distT="0" distB="0" distL="114300" distR="114300" simplePos="0" relativeHeight="251664896" behindDoc="0" locked="0" layoutInCell="1" allowOverlap="1" wp14:anchorId="2E78350B" wp14:editId="5497BBD0">
          <wp:simplePos x="0" y="0"/>
          <wp:positionH relativeFrom="column">
            <wp:posOffset>-180650</wp:posOffset>
          </wp:positionH>
          <wp:positionV relativeFrom="paragraph">
            <wp:posOffset>120015</wp:posOffset>
          </wp:positionV>
          <wp:extent cx="2980820" cy="27644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980820" cy="2764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08" w:rsidRDefault="009C1908" w:rsidP="0063753F">
      <w:pPr>
        <w:spacing w:after="0" w:line="240" w:lineRule="auto"/>
      </w:pPr>
      <w:r>
        <w:separator/>
      </w:r>
    </w:p>
  </w:footnote>
  <w:footnote w:type="continuationSeparator" w:id="0">
    <w:p w:rsidR="009C1908" w:rsidRDefault="009C1908" w:rsidP="00637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819" w:rsidRDefault="00D24819">
    <w:pPr>
      <w:pStyle w:val="Header"/>
    </w:pPr>
    <w:r>
      <w:rPr>
        <w:noProof/>
      </w:rPr>
      <w:drawing>
        <wp:anchor distT="0" distB="0" distL="114300" distR="114300" simplePos="0" relativeHeight="251661312" behindDoc="1" locked="0" layoutInCell="1" allowOverlap="1" wp14:anchorId="3C6285C4" wp14:editId="2AB28E2A">
          <wp:simplePos x="0" y="0"/>
          <wp:positionH relativeFrom="margin">
            <wp:align>center</wp:align>
          </wp:positionH>
          <wp:positionV relativeFrom="paragraph">
            <wp:posOffset>36195</wp:posOffset>
          </wp:positionV>
          <wp:extent cx="2543530" cy="1143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H Official Logo.png"/>
                  <pic:cNvPicPr/>
                </pic:nvPicPr>
                <pic:blipFill>
                  <a:blip r:embed="rId1">
                    <a:extLst>
                      <a:ext uri="{28A0092B-C50C-407E-A947-70E740481C1C}">
                        <a14:useLocalDpi xmlns:a14="http://schemas.microsoft.com/office/drawing/2010/main" val="0"/>
                      </a:ext>
                    </a:extLst>
                  </a:blip>
                  <a:stretch>
                    <a:fillRect/>
                  </a:stretch>
                </pic:blipFill>
                <pic:spPr>
                  <a:xfrm>
                    <a:off x="0" y="0"/>
                    <a:ext cx="2543530" cy="1143160"/>
                  </a:xfrm>
                  <a:prstGeom prst="rect">
                    <a:avLst/>
                  </a:prstGeom>
                </pic:spPr>
              </pic:pic>
            </a:graphicData>
          </a:graphic>
        </wp:anchor>
      </w:drawing>
    </w:r>
  </w:p>
  <w:p w:rsidR="00D24819" w:rsidRDefault="00D2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8B6"/>
    <w:multiLevelType w:val="hybridMultilevel"/>
    <w:tmpl w:val="A1302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927F1F"/>
    <w:multiLevelType w:val="hybridMultilevel"/>
    <w:tmpl w:val="BAA4C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B80191"/>
    <w:multiLevelType w:val="hybridMultilevel"/>
    <w:tmpl w:val="70502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CC457B"/>
    <w:multiLevelType w:val="hybridMultilevel"/>
    <w:tmpl w:val="FD261E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38FF3AE9"/>
    <w:multiLevelType w:val="hybridMultilevel"/>
    <w:tmpl w:val="5D9E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07E11"/>
    <w:multiLevelType w:val="multilevel"/>
    <w:tmpl w:val="4160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B95360"/>
    <w:multiLevelType w:val="hybridMultilevel"/>
    <w:tmpl w:val="9D460A58"/>
    <w:lvl w:ilvl="0" w:tplc="04090001">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CE4FA4"/>
    <w:multiLevelType w:val="hybridMultilevel"/>
    <w:tmpl w:val="0E346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18D1C47"/>
    <w:multiLevelType w:val="hybridMultilevel"/>
    <w:tmpl w:val="E7C64E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2110282"/>
    <w:multiLevelType w:val="hybridMultilevel"/>
    <w:tmpl w:val="AAAAD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B46D06"/>
    <w:multiLevelType w:val="hybridMultilevel"/>
    <w:tmpl w:val="B08C67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1D13DBF"/>
    <w:multiLevelType w:val="hybridMultilevel"/>
    <w:tmpl w:val="D046B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3E79F5"/>
    <w:multiLevelType w:val="hybridMultilevel"/>
    <w:tmpl w:val="17B0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16F2D"/>
    <w:multiLevelType w:val="hybridMultilevel"/>
    <w:tmpl w:val="C78E3B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7ACB2294"/>
    <w:multiLevelType w:val="hybridMultilevel"/>
    <w:tmpl w:val="6D62B7D4"/>
    <w:lvl w:ilvl="0" w:tplc="04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7B3B510D"/>
    <w:multiLevelType w:val="hybridMultilevel"/>
    <w:tmpl w:val="5C6C0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4"/>
  </w:num>
  <w:num w:numId="6">
    <w:abstractNumId w:val="0"/>
  </w:num>
  <w:num w:numId="7">
    <w:abstractNumId w:val="11"/>
  </w:num>
  <w:num w:numId="8">
    <w:abstractNumId w:val="1"/>
  </w:num>
  <w:num w:numId="9">
    <w:abstractNumId w:val="6"/>
  </w:num>
  <w:num w:numId="10">
    <w:abstractNumId w:val="13"/>
  </w:num>
  <w:num w:numId="11">
    <w:abstractNumId w:val="9"/>
  </w:num>
  <w:num w:numId="12">
    <w:abstractNumId w:val="2"/>
  </w:num>
  <w:num w:numId="13">
    <w:abstractNumId w:val="14"/>
  </w:num>
  <w:num w:numId="1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autoFormatOverride/>
  <w:styleLockTheme/>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9D"/>
    <w:rsid w:val="00061B77"/>
    <w:rsid w:val="000D17ED"/>
    <w:rsid w:val="00120BB3"/>
    <w:rsid w:val="0015529D"/>
    <w:rsid w:val="00155FF0"/>
    <w:rsid w:val="001A6162"/>
    <w:rsid w:val="001A7C99"/>
    <w:rsid w:val="001C5426"/>
    <w:rsid w:val="00205394"/>
    <w:rsid w:val="00211A3A"/>
    <w:rsid w:val="00211D8F"/>
    <w:rsid w:val="00243175"/>
    <w:rsid w:val="00244F21"/>
    <w:rsid w:val="002528EF"/>
    <w:rsid w:val="002A6FFC"/>
    <w:rsid w:val="002B3F72"/>
    <w:rsid w:val="00303DEB"/>
    <w:rsid w:val="003364D7"/>
    <w:rsid w:val="00376F1C"/>
    <w:rsid w:val="00387469"/>
    <w:rsid w:val="003D7E09"/>
    <w:rsid w:val="003E56CB"/>
    <w:rsid w:val="003F4BBF"/>
    <w:rsid w:val="004119E1"/>
    <w:rsid w:val="004141A0"/>
    <w:rsid w:val="00423525"/>
    <w:rsid w:val="00492B9C"/>
    <w:rsid w:val="00543715"/>
    <w:rsid w:val="00563983"/>
    <w:rsid w:val="00587EF5"/>
    <w:rsid w:val="005C211B"/>
    <w:rsid w:val="00612D27"/>
    <w:rsid w:val="00613E60"/>
    <w:rsid w:val="00623169"/>
    <w:rsid w:val="0063022B"/>
    <w:rsid w:val="0063753F"/>
    <w:rsid w:val="00660138"/>
    <w:rsid w:val="006641A9"/>
    <w:rsid w:val="00686A40"/>
    <w:rsid w:val="006A463E"/>
    <w:rsid w:val="006A4B31"/>
    <w:rsid w:val="007430D2"/>
    <w:rsid w:val="0077072D"/>
    <w:rsid w:val="007857E6"/>
    <w:rsid w:val="007B0972"/>
    <w:rsid w:val="00823DDC"/>
    <w:rsid w:val="00837F7F"/>
    <w:rsid w:val="008530BC"/>
    <w:rsid w:val="00990D80"/>
    <w:rsid w:val="009C1908"/>
    <w:rsid w:val="00A252E3"/>
    <w:rsid w:val="00A4621C"/>
    <w:rsid w:val="00A82A62"/>
    <w:rsid w:val="00A93E86"/>
    <w:rsid w:val="00AA0D4E"/>
    <w:rsid w:val="00AA2DC6"/>
    <w:rsid w:val="00AE5FE9"/>
    <w:rsid w:val="00B8344C"/>
    <w:rsid w:val="00B85C54"/>
    <w:rsid w:val="00B936C6"/>
    <w:rsid w:val="00BC114E"/>
    <w:rsid w:val="00BC209D"/>
    <w:rsid w:val="00BE0FCC"/>
    <w:rsid w:val="00C204FE"/>
    <w:rsid w:val="00C72A9C"/>
    <w:rsid w:val="00C829DA"/>
    <w:rsid w:val="00CC61CB"/>
    <w:rsid w:val="00D24819"/>
    <w:rsid w:val="00DA46A2"/>
    <w:rsid w:val="00DA48C5"/>
    <w:rsid w:val="00E21F5D"/>
    <w:rsid w:val="00E34435"/>
    <w:rsid w:val="00E51DE0"/>
    <w:rsid w:val="00E76CF6"/>
    <w:rsid w:val="00EC3FDB"/>
    <w:rsid w:val="00EF217B"/>
    <w:rsid w:val="00EF245C"/>
    <w:rsid w:val="00F73B9A"/>
    <w:rsid w:val="00F75DCE"/>
    <w:rsid w:val="00FE26D7"/>
    <w:rsid w:val="00FF2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E1F8E3"/>
  <w15:docId w15:val="{3CC279D3-4E1B-49A1-9C90-5ADF09C9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45C"/>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3F"/>
    <w:rPr>
      <w:rFonts w:ascii="Calibri" w:eastAsia="Times New Roman" w:hAnsi="Calibri" w:cs="Calibri"/>
      <w:color w:val="000000"/>
      <w:kern w:val="28"/>
      <w:sz w:val="20"/>
      <w:szCs w:val="20"/>
      <w:lang w:eastAsia="en-CA"/>
    </w:rPr>
  </w:style>
  <w:style w:type="paragraph" w:styleId="Footer">
    <w:name w:val="footer"/>
    <w:basedOn w:val="Normal"/>
    <w:link w:val="FooterChar"/>
    <w:uiPriority w:val="99"/>
    <w:unhideWhenUsed/>
    <w:rsid w:val="00637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3F"/>
    <w:rPr>
      <w:rFonts w:ascii="Calibri" w:eastAsia="Times New Roman" w:hAnsi="Calibri" w:cs="Calibri"/>
      <w:color w:val="000000"/>
      <w:kern w:val="28"/>
      <w:sz w:val="20"/>
      <w:szCs w:val="20"/>
      <w:lang w:eastAsia="en-CA"/>
    </w:rPr>
  </w:style>
  <w:style w:type="character" w:styleId="PlaceholderText">
    <w:name w:val="Placeholder Text"/>
    <w:basedOn w:val="DefaultParagraphFont"/>
    <w:uiPriority w:val="99"/>
    <w:semiHidden/>
    <w:rsid w:val="00FF2C51"/>
    <w:rPr>
      <w:color w:val="808080"/>
    </w:rPr>
  </w:style>
  <w:style w:type="character" w:styleId="Hyperlink">
    <w:name w:val="Hyperlink"/>
    <w:basedOn w:val="DefaultParagraphFont"/>
    <w:uiPriority w:val="99"/>
    <w:unhideWhenUsed/>
    <w:rsid w:val="00AA2DC6"/>
    <w:rPr>
      <w:color w:val="0563C1" w:themeColor="hyperlink"/>
      <w:u w:val="single"/>
    </w:rPr>
  </w:style>
  <w:style w:type="paragraph" w:styleId="ListParagraph">
    <w:name w:val="List Paragraph"/>
    <w:basedOn w:val="Normal"/>
    <w:uiPriority w:val="34"/>
    <w:unhideWhenUsed/>
    <w:qFormat/>
    <w:rsid w:val="00AA2DC6"/>
    <w:pPr>
      <w:widowControl/>
      <w:overflowPunct/>
      <w:autoSpaceDE/>
      <w:autoSpaceDN/>
      <w:adjustRightInd/>
      <w:ind w:left="720"/>
      <w:contextualSpacing/>
    </w:pPr>
    <w:rPr>
      <w14:ligatures w14:val="standard"/>
      <w14:cntxtAlts/>
    </w:rPr>
  </w:style>
  <w:style w:type="paragraph" w:styleId="NoSpacing">
    <w:name w:val="No Spacing"/>
    <w:uiPriority w:val="1"/>
    <w:unhideWhenUsed/>
    <w:qFormat/>
    <w:rsid w:val="00AA2DC6"/>
    <w:pPr>
      <w:spacing w:after="0" w:line="240" w:lineRule="auto"/>
    </w:pPr>
    <w:rPr>
      <w:color w:val="595959" w:themeColor="text1" w:themeTint="A6"/>
      <w:lang w:val="en-US"/>
    </w:rPr>
  </w:style>
  <w:style w:type="paragraph" w:customStyle="1" w:styleId="a">
    <w:name w:val="_"/>
    <w:basedOn w:val="Normal"/>
    <w:rsid w:val="00AA0D4E"/>
    <w:pPr>
      <w:overflowPunct/>
      <w:spacing w:after="0" w:line="240" w:lineRule="auto"/>
      <w:ind w:left="720" w:hanging="720"/>
    </w:pPr>
    <w:rPr>
      <w:rFonts w:ascii="Courier" w:hAnsi="Courier" w:cs="Times New Roman"/>
      <w:color w:val="auto"/>
      <w:kern w:val="0"/>
      <w:szCs w:val="24"/>
      <w:lang w:val="en-US" w:eastAsia="en-US"/>
    </w:rPr>
  </w:style>
  <w:style w:type="paragraph" w:styleId="BodyText">
    <w:name w:val="Body Text"/>
    <w:basedOn w:val="Normal"/>
    <w:link w:val="BodyTextChar"/>
    <w:rsid w:val="00623169"/>
    <w:pPr>
      <w:tabs>
        <w:tab w:val="left" w:pos="0"/>
        <w:tab w:val="left" w:pos="108"/>
        <w:tab w:val="left" w:pos="1908"/>
        <w:tab w:val="left" w:pos="3888"/>
        <w:tab w:val="left" w:pos="5688"/>
        <w:tab w:val="left" w:pos="6768"/>
        <w:tab w:val="left" w:pos="7200"/>
        <w:tab w:val="left" w:pos="7920"/>
        <w:tab w:val="left" w:pos="8640"/>
      </w:tabs>
      <w:overflowPunct/>
      <w:spacing w:after="0" w:line="240" w:lineRule="auto"/>
      <w:jc w:val="both"/>
    </w:pPr>
    <w:rPr>
      <w:rFonts w:ascii="Arial" w:hAnsi="Arial" w:cs="Times New Roman"/>
      <w:color w:val="auto"/>
      <w:kern w:val="0"/>
      <w:szCs w:val="24"/>
      <w:lang w:val="x-none" w:eastAsia="x-none"/>
    </w:rPr>
  </w:style>
  <w:style w:type="character" w:customStyle="1" w:styleId="BodyTextChar">
    <w:name w:val="Body Text Char"/>
    <w:basedOn w:val="DefaultParagraphFont"/>
    <w:link w:val="BodyText"/>
    <w:rsid w:val="00623169"/>
    <w:rPr>
      <w:rFonts w:ascii="Arial" w:eastAsia="Times New Roman" w:hAnsi="Arial" w:cs="Times New Roman"/>
      <w:sz w:val="20"/>
      <w:szCs w:val="24"/>
      <w:lang w:val="x-none" w:eastAsia="x-none"/>
    </w:rPr>
  </w:style>
  <w:style w:type="paragraph" w:customStyle="1" w:styleId="Level1">
    <w:name w:val="Level 1"/>
    <w:basedOn w:val="Normal"/>
    <w:rsid w:val="00B936C6"/>
    <w:pPr>
      <w:overflowPunct/>
      <w:spacing w:after="0" w:line="240" w:lineRule="auto"/>
      <w:ind w:left="720" w:hanging="720"/>
    </w:pPr>
    <w:rPr>
      <w:rFonts w:ascii="Courier" w:hAnsi="Courier" w:cs="Times New Roman"/>
      <w:color w:val="auto"/>
      <w:kern w:val="0"/>
      <w:szCs w:val="24"/>
      <w:lang w:val="en-US" w:eastAsia="en-US"/>
    </w:rPr>
  </w:style>
  <w:style w:type="paragraph" w:styleId="NormalWeb">
    <w:name w:val="Normal (Web)"/>
    <w:basedOn w:val="Normal"/>
    <w:uiPriority w:val="99"/>
    <w:rsid w:val="00F73B9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styleId="BalloonText">
    <w:name w:val="Balloon Text"/>
    <w:basedOn w:val="Normal"/>
    <w:link w:val="BalloonTextChar"/>
    <w:uiPriority w:val="99"/>
    <w:semiHidden/>
    <w:unhideWhenUsed/>
    <w:rsid w:val="00630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2B"/>
    <w:rPr>
      <w:rFonts w:ascii="Segoe UI" w:eastAsia="Times New Roman" w:hAnsi="Segoe UI" w:cs="Segoe UI"/>
      <w:color w:val="000000"/>
      <w:kern w:val="28"/>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reers@blancheriverhealth.ca" TargetMode="External"/><Relationship Id="rId4" Type="http://schemas.openxmlformats.org/officeDocument/2006/relationships/styles" Target="styles.xml"/><Relationship Id="rId9" Type="http://schemas.openxmlformats.org/officeDocument/2006/relationships/hyperlink" Target="https://hoopp.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owley\Documents\Custom%20Office%20Templates\New%20BRH%20Templates\BRH%20Ne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145 Government Rd E, Kirkland Lake, ON P2N 3P4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4AF2FC-78E5-479E-93F8-439E4113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BRH New Letterhead</Template>
  <TotalTime>0</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Head Office:</vt:lpstr>
    </vt:vector>
  </TitlesOfParts>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Office:</dc:title>
  <dc:creator>Hunter Rowley</dc:creator>
  <cp:lastModifiedBy>Jessica Parkman</cp:lastModifiedBy>
  <cp:revision>2</cp:revision>
  <dcterms:created xsi:type="dcterms:W3CDTF">2024-10-30T18:41:00Z</dcterms:created>
  <dcterms:modified xsi:type="dcterms:W3CDTF">2024-10-30T18:41:00Z</dcterms:modified>
</cp:coreProperties>
</file>